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1F3" w:rsidRDefault="00B601F3">
      <w:bookmarkStart w:id="0" w:name="_GoBack"/>
      <w:bookmarkEnd w:id="0"/>
      <w:r w:rsidRPr="00B601F3">
        <w:rPr>
          <w:noProof/>
          <w:lang w:eastAsia="en-AU"/>
        </w:rPr>
        <w:drawing>
          <wp:inline distT="0" distB="0" distL="0" distR="0">
            <wp:extent cx="1247177" cy="453606"/>
            <wp:effectExtent l="19050" t="19050" r="10123" b="22644"/>
            <wp:docPr id="2" name="Picture 1" descr="H:\GRV Logo_WHITE Bground.jpg"/>
            <wp:cNvGraphicFramePr/>
            <a:graphic xmlns:a="http://schemas.openxmlformats.org/drawingml/2006/main">
              <a:graphicData uri="http://schemas.openxmlformats.org/drawingml/2006/picture">
                <pic:pic xmlns:pic="http://schemas.openxmlformats.org/drawingml/2006/picture">
                  <pic:nvPicPr>
                    <pic:cNvPr id="1264" name="Picture 8" descr="H:\GRV Logo_WHITE Bground.jpg"/>
                    <pic:cNvPicPr>
                      <a:picLocks noChangeAspect="1" noChangeArrowheads="1"/>
                    </pic:cNvPicPr>
                  </pic:nvPicPr>
                  <pic:blipFill>
                    <a:blip r:embed="rId5" cstate="print"/>
                    <a:srcRect/>
                    <a:stretch>
                      <a:fillRect/>
                    </a:stretch>
                  </pic:blipFill>
                  <pic:spPr bwMode="auto">
                    <a:xfrm>
                      <a:off x="0" y="0"/>
                      <a:ext cx="1257059" cy="457200"/>
                    </a:xfrm>
                    <a:prstGeom prst="rect">
                      <a:avLst/>
                    </a:prstGeom>
                    <a:noFill/>
                    <a:ln w="3175">
                      <a:solidFill>
                        <a:srgbClr val="000000"/>
                      </a:solidFill>
                      <a:miter lim="800000"/>
                      <a:headEnd/>
                      <a:tailEnd/>
                    </a:ln>
                  </pic:spPr>
                </pic:pic>
              </a:graphicData>
            </a:graphic>
          </wp:inline>
        </w:drawing>
      </w:r>
    </w:p>
    <w:tbl>
      <w:tblPr>
        <w:tblW w:w="5000" w:type="pct"/>
        <w:tblBorders>
          <w:bottom w:val="single" w:sz="4" w:space="0" w:color="auto"/>
          <w:insideH w:val="single" w:sz="4" w:space="0" w:color="auto"/>
        </w:tblBorders>
        <w:tblLook w:val="0000" w:firstRow="0" w:lastRow="0" w:firstColumn="0" w:lastColumn="0" w:noHBand="0" w:noVBand="0"/>
      </w:tblPr>
      <w:tblGrid>
        <w:gridCol w:w="4479"/>
        <w:gridCol w:w="4547"/>
      </w:tblGrid>
      <w:tr w:rsidR="00B601F3" w:rsidRPr="00F07A61" w:rsidTr="00CC44D6">
        <w:trPr>
          <w:cantSplit/>
          <w:trHeight w:hRule="exact" w:val="454"/>
        </w:trPr>
        <w:tc>
          <w:tcPr>
            <w:tcW w:w="2481" w:type="pct"/>
            <w:vAlign w:val="center"/>
          </w:tcPr>
          <w:p w:rsidR="00B601F3" w:rsidRPr="00F07A61" w:rsidRDefault="00B601F3" w:rsidP="00C10ED3">
            <w:pPr>
              <w:pStyle w:val="Heading1"/>
              <w:framePr w:w="0" w:hRule="auto" w:hSpace="0" w:wrap="auto" w:vAnchor="margin" w:hAnchor="text" w:xAlign="left" w:yAlign="inline"/>
              <w:jc w:val="left"/>
              <w:rPr>
                <w:rFonts w:ascii="Calibri" w:hAnsi="Calibri" w:cs="Calibri"/>
                <w:sz w:val="20"/>
                <w:szCs w:val="20"/>
              </w:rPr>
            </w:pPr>
            <w:r w:rsidRPr="00F07A61">
              <w:rPr>
                <w:rFonts w:ascii="Calibri" w:hAnsi="Calibri" w:cs="Calibri"/>
                <w:sz w:val="20"/>
                <w:szCs w:val="20"/>
              </w:rPr>
              <w:t xml:space="preserve">Position Title: </w:t>
            </w:r>
            <w:r w:rsidR="00515228">
              <w:rPr>
                <w:rFonts w:ascii="Calibri" w:hAnsi="Calibri" w:cs="Calibri"/>
                <w:sz w:val="20"/>
                <w:szCs w:val="20"/>
              </w:rPr>
              <w:t xml:space="preserve">GAP </w:t>
            </w:r>
            <w:r w:rsidR="00C10ED3">
              <w:rPr>
                <w:rFonts w:ascii="Calibri" w:hAnsi="Calibri" w:cs="Calibri"/>
                <w:sz w:val="20"/>
                <w:szCs w:val="20"/>
              </w:rPr>
              <w:t>Operations Manager</w:t>
            </w:r>
          </w:p>
        </w:tc>
        <w:tc>
          <w:tcPr>
            <w:tcW w:w="2519" w:type="pct"/>
            <w:vAlign w:val="center"/>
          </w:tcPr>
          <w:p w:rsidR="00B601F3" w:rsidRPr="00F07A61" w:rsidRDefault="00B601F3" w:rsidP="00C10ED3">
            <w:pPr>
              <w:pStyle w:val="Heading1"/>
              <w:framePr w:w="0" w:hRule="auto" w:hSpace="0" w:wrap="auto" w:vAnchor="margin" w:hAnchor="text" w:xAlign="left" w:yAlign="inline"/>
              <w:jc w:val="left"/>
              <w:rPr>
                <w:rFonts w:ascii="Calibri" w:hAnsi="Calibri" w:cs="Calibri"/>
                <w:sz w:val="20"/>
                <w:szCs w:val="20"/>
              </w:rPr>
            </w:pPr>
            <w:r w:rsidRPr="00F07A61">
              <w:rPr>
                <w:rFonts w:ascii="Calibri" w:hAnsi="Calibri" w:cs="Calibri"/>
                <w:sz w:val="20"/>
                <w:szCs w:val="20"/>
              </w:rPr>
              <w:t xml:space="preserve">Department: </w:t>
            </w:r>
            <w:r w:rsidR="00C10ED3">
              <w:rPr>
                <w:rFonts w:ascii="Calibri" w:hAnsi="Calibri" w:cs="Calibri"/>
                <w:sz w:val="20"/>
                <w:szCs w:val="20"/>
              </w:rPr>
              <w:t>Animal Welfare</w:t>
            </w:r>
          </w:p>
        </w:tc>
      </w:tr>
      <w:tr w:rsidR="00B601F3" w:rsidRPr="00F07A61" w:rsidTr="00CC44D6">
        <w:trPr>
          <w:cantSplit/>
          <w:trHeight w:hRule="exact" w:val="656"/>
        </w:trPr>
        <w:tc>
          <w:tcPr>
            <w:tcW w:w="2481" w:type="pct"/>
            <w:vAlign w:val="center"/>
          </w:tcPr>
          <w:p w:rsidR="00B601F3" w:rsidRDefault="00530F8A" w:rsidP="00CC44D6">
            <w:pPr>
              <w:pStyle w:val="Heading1"/>
              <w:framePr w:w="0" w:hRule="auto" w:hSpace="0" w:wrap="auto" w:vAnchor="margin" w:hAnchor="text" w:xAlign="left" w:yAlign="inline"/>
              <w:jc w:val="left"/>
              <w:rPr>
                <w:rFonts w:ascii="Calibri" w:hAnsi="Calibri" w:cs="Calibri"/>
                <w:sz w:val="20"/>
                <w:szCs w:val="20"/>
              </w:rPr>
            </w:pPr>
            <w:r>
              <w:rPr>
                <w:rFonts w:ascii="Calibri" w:hAnsi="Calibri" w:cs="Calibri"/>
                <w:sz w:val="20"/>
                <w:szCs w:val="20"/>
              </w:rPr>
              <w:fldChar w:fldCharType="begin">
                <w:ffData>
                  <w:name w:val="Check3"/>
                  <w:enabled/>
                  <w:calcOnExit w:val="0"/>
                  <w:checkBox>
                    <w:sizeAuto/>
                    <w:default w:val="1"/>
                  </w:checkBox>
                </w:ffData>
              </w:fldChar>
            </w:r>
            <w:bookmarkStart w:id="1" w:name="Check3"/>
            <w:r w:rsidR="00C10ED3">
              <w:rPr>
                <w:rFonts w:ascii="Calibri" w:hAnsi="Calibri" w:cs="Calibri"/>
                <w:sz w:val="20"/>
                <w:szCs w:val="20"/>
              </w:rPr>
              <w:instrText xml:space="preserve"> FORMCHECKBOX </w:instrText>
            </w:r>
            <w:r w:rsidR="00FD49F3">
              <w:rPr>
                <w:rFonts w:ascii="Calibri" w:hAnsi="Calibri" w:cs="Calibri"/>
                <w:sz w:val="20"/>
                <w:szCs w:val="20"/>
              </w:rPr>
            </w:r>
            <w:r w:rsidR="00FD49F3">
              <w:rPr>
                <w:rFonts w:ascii="Calibri" w:hAnsi="Calibri" w:cs="Calibri"/>
                <w:sz w:val="20"/>
                <w:szCs w:val="20"/>
              </w:rPr>
              <w:fldChar w:fldCharType="separate"/>
            </w:r>
            <w:r>
              <w:rPr>
                <w:rFonts w:ascii="Calibri" w:hAnsi="Calibri" w:cs="Calibri"/>
                <w:sz w:val="20"/>
                <w:szCs w:val="20"/>
              </w:rPr>
              <w:fldChar w:fldCharType="end"/>
            </w:r>
            <w:bookmarkEnd w:id="1"/>
            <w:r w:rsidR="00B601F3" w:rsidRPr="00F07A61">
              <w:rPr>
                <w:rFonts w:ascii="Calibri" w:hAnsi="Calibri" w:cs="Calibri"/>
                <w:sz w:val="20"/>
                <w:szCs w:val="20"/>
              </w:rPr>
              <w:t xml:space="preserve"> New Position </w:t>
            </w:r>
          </w:p>
          <w:p w:rsidR="00B601F3" w:rsidRPr="00F07A61" w:rsidRDefault="00530F8A" w:rsidP="00CC44D6">
            <w:pPr>
              <w:pStyle w:val="Heading1"/>
              <w:framePr w:w="0" w:hRule="auto" w:hSpace="0" w:wrap="auto" w:vAnchor="margin" w:hAnchor="text" w:xAlign="left" w:yAlign="inline"/>
              <w:jc w:val="left"/>
              <w:rPr>
                <w:rFonts w:ascii="Calibri" w:hAnsi="Calibri" w:cs="Calibri"/>
                <w:sz w:val="20"/>
                <w:szCs w:val="20"/>
              </w:rPr>
            </w:pPr>
            <w:r>
              <w:rPr>
                <w:rFonts w:ascii="Calibri" w:hAnsi="Calibri" w:cs="Calibri"/>
                <w:sz w:val="20"/>
                <w:szCs w:val="20"/>
              </w:rPr>
              <w:fldChar w:fldCharType="begin">
                <w:ffData>
                  <w:name w:val="Check3"/>
                  <w:enabled/>
                  <w:calcOnExit w:val="0"/>
                  <w:checkBox>
                    <w:sizeAuto/>
                    <w:default w:val="0"/>
                  </w:checkBox>
                </w:ffData>
              </w:fldChar>
            </w:r>
            <w:r w:rsidR="00B601F3">
              <w:rPr>
                <w:rFonts w:ascii="Calibri" w:hAnsi="Calibri" w:cs="Calibri"/>
                <w:sz w:val="20"/>
                <w:szCs w:val="20"/>
              </w:rPr>
              <w:instrText xml:space="preserve"> FORMCHECKBOX </w:instrText>
            </w:r>
            <w:r w:rsidR="00FD49F3">
              <w:rPr>
                <w:rFonts w:ascii="Calibri" w:hAnsi="Calibri" w:cs="Calibri"/>
                <w:sz w:val="20"/>
                <w:szCs w:val="20"/>
              </w:rPr>
            </w:r>
            <w:r w:rsidR="00FD49F3">
              <w:rPr>
                <w:rFonts w:ascii="Calibri" w:hAnsi="Calibri" w:cs="Calibri"/>
                <w:sz w:val="20"/>
                <w:szCs w:val="20"/>
              </w:rPr>
              <w:fldChar w:fldCharType="separate"/>
            </w:r>
            <w:r>
              <w:rPr>
                <w:rFonts w:ascii="Calibri" w:hAnsi="Calibri" w:cs="Calibri"/>
                <w:sz w:val="20"/>
                <w:szCs w:val="20"/>
              </w:rPr>
              <w:fldChar w:fldCharType="end"/>
            </w:r>
            <w:r w:rsidR="00B601F3">
              <w:rPr>
                <w:rFonts w:ascii="Calibri" w:hAnsi="Calibri" w:cs="Calibri"/>
                <w:sz w:val="20"/>
                <w:szCs w:val="20"/>
              </w:rPr>
              <w:t xml:space="preserve"> </w:t>
            </w:r>
            <w:r w:rsidR="00B601F3" w:rsidRPr="00F07A61">
              <w:rPr>
                <w:rFonts w:ascii="Calibri" w:hAnsi="Calibri" w:cs="Calibri"/>
                <w:sz w:val="20"/>
                <w:szCs w:val="20"/>
              </w:rPr>
              <w:t xml:space="preserve">Change to Existing Position </w:t>
            </w:r>
          </w:p>
        </w:tc>
        <w:tc>
          <w:tcPr>
            <w:tcW w:w="2519" w:type="pct"/>
            <w:vAlign w:val="center"/>
          </w:tcPr>
          <w:p w:rsidR="00B601F3" w:rsidRPr="00F07A61" w:rsidRDefault="00B601F3" w:rsidP="00FF70A7">
            <w:pPr>
              <w:pStyle w:val="Heading1"/>
              <w:framePr w:w="0" w:hRule="auto" w:hSpace="0" w:wrap="auto" w:vAnchor="margin" w:hAnchor="text" w:xAlign="left" w:yAlign="inline"/>
              <w:jc w:val="left"/>
              <w:rPr>
                <w:rFonts w:ascii="Calibri" w:hAnsi="Calibri" w:cs="Calibri"/>
                <w:sz w:val="20"/>
                <w:szCs w:val="20"/>
              </w:rPr>
            </w:pPr>
            <w:r w:rsidRPr="00F07A61">
              <w:rPr>
                <w:rFonts w:ascii="Calibri" w:hAnsi="Calibri" w:cs="Calibri"/>
                <w:sz w:val="20"/>
                <w:szCs w:val="20"/>
              </w:rPr>
              <w:t>Date</w:t>
            </w:r>
            <w:r w:rsidRPr="00656EBC">
              <w:rPr>
                <w:rFonts w:ascii="Calibri" w:hAnsi="Calibri" w:cs="Calibri"/>
                <w:b w:val="0"/>
                <w:sz w:val="20"/>
                <w:szCs w:val="20"/>
              </w:rPr>
              <w:t xml:space="preserve">: </w:t>
            </w:r>
            <w:r w:rsidR="00234E0D">
              <w:rPr>
                <w:rFonts w:ascii="Calibri" w:hAnsi="Calibri" w:cs="Calibri"/>
                <w:b w:val="0"/>
                <w:sz w:val="20"/>
                <w:szCs w:val="20"/>
              </w:rPr>
              <w:t xml:space="preserve"> </w:t>
            </w:r>
            <w:r w:rsidR="00FF70A7" w:rsidRPr="00EA406F">
              <w:rPr>
                <w:rFonts w:ascii="Calibri" w:hAnsi="Calibri" w:cs="Calibri"/>
                <w:b w:val="0"/>
                <w:i/>
                <w:sz w:val="20"/>
                <w:szCs w:val="20"/>
              </w:rPr>
              <w:t xml:space="preserve">7 August </w:t>
            </w:r>
            <w:r w:rsidR="00234E0D" w:rsidRPr="00EA406F">
              <w:rPr>
                <w:rFonts w:ascii="Calibri" w:hAnsi="Calibri" w:cs="Calibri"/>
                <w:b w:val="0"/>
                <w:i/>
                <w:sz w:val="20"/>
                <w:szCs w:val="20"/>
              </w:rPr>
              <w:t>2016</w:t>
            </w:r>
          </w:p>
        </w:tc>
      </w:tr>
      <w:tr w:rsidR="00B601F3" w:rsidRPr="00F07A61" w:rsidTr="00CC44D6">
        <w:trPr>
          <w:cantSplit/>
          <w:trHeight w:hRule="exact" w:val="454"/>
        </w:trPr>
        <w:tc>
          <w:tcPr>
            <w:tcW w:w="2481" w:type="pct"/>
            <w:vAlign w:val="center"/>
          </w:tcPr>
          <w:p w:rsidR="00B601F3" w:rsidRPr="00F07A61" w:rsidRDefault="00B601F3" w:rsidP="00CC44D6">
            <w:pPr>
              <w:pStyle w:val="Heading1"/>
              <w:framePr w:w="0" w:hRule="auto" w:hSpace="0" w:wrap="auto" w:vAnchor="margin" w:hAnchor="text" w:xAlign="left" w:yAlign="inline"/>
              <w:jc w:val="left"/>
              <w:rPr>
                <w:rFonts w:ascii="Calibri" w:hAnsi="Calibri" w:cs="Calibri"/>
                <w:sz w:val="20"/>
                <w:szCs w:val="20"/>
              </w:rPr>
            </w:pPr>
            <w:r w:rsidRPr="00F07A61">
              <w:rPr>
                <w:rFonts w:ascii="Calibri" w:hAnsi="Calibri" w:cs="Calibri"/>
                <w:sz w:val="20"/>
                <w:szCs w:val="20"/>
              </w:rPr>
              <w:t xml:space="preserve">Reports </w:t>
            </w:r>
            <w:r w:rsidRPr="00FA3D23">
              <w:rPr>
                <w:rFonts w:ascii="Calibri" w:hAnsi="Calibri" w:cs="Calibri"/>
                <w:sz w:val="20"/>
                <w:szCs w:val="20"/>
              </w:rPr>
              <w:t xml:space="preserve">to </w:t>
            </w:r>
            <w:r w:rsidRPr="00FA3D23">
              <w:rPr>
                <w:rFonts w:ascii="Calibri" w:hAnsi="Calibri" w:cs="Calibri"/>
                <w:bCs w:val="0"/>
                <w:sz w:val="20"/>
                <w:szCs w:val="20"/>
              </w:rPr>
              <w:t>(position)</w:t>
            </w:r>
            <w:r w:rsidRPr="00FA3D23">
              <w:rPr>
                <w:rFonts w:ascii="Calibri" w:hAnsi="Calibri" w:cs="Calibri"/>
                <w:sz w:val="20"/>
                <w:szCs w:val="20"/>
              </w:rPr>
              <w:t>:</w:t>
            </w:r>
            <w:r>
              <w:rPr>
                <w:rFonts w:ascii="Calibri" w:hAnsi="Calibri" w:cs="Calibri"/>
                <w:sz w:val="20"/>
                <w:szCs w:val="20"/>
              </w:rPr>
              <w:t xml:space="preserve"> </w:t>
            </w:r>
          </w:p>
        </w:tc>
        <w:tc>
          <w:tcPr>
            <w:tcW w:w="2519" w:type="pct"/>
            <w:vAlign w:val="center"/>
          </w:tcPr>
          <w:p w:rsidR="00B601F3" w:rsidRPr="00896144" w:rsidRDefault="00C10ED3" w:rsidP="00C10ED3">
            <w:pPr>
              <w:pStyle w:val="Heading1"/>
              <w:framePr w:w="0" w:hRule="auto" w:hSpace="0" w:wrap="auto" w:vAnchor="margin" w:hAnchor="text" w:xAlign="left" w:yAlign="inline"/>
              <w:jc w:val="left"/>
              <w:rPr>
                <w:rFonts w:ascii="Calibri" w:hAnsi="Calibri" w:cs="Calibri"/>
                <w:b w:val="0"/>
                <w:i/>
                <w:sz w:val="20"/>
                <w:szCs w:val="20"/>
              </w:rPr>
            </w:pPr>
            <w:r>
              <w:rPr>
                <w:rFonts w:ascii="Calibri" w:hAnsi="Calibri" w:cs="Calibri"/>
                <w:b w:val="0"/>
                <w:i/>
                <w:sz w:val="20"/>
                <w:szCs w:val="20"/>
              </w:rPr>
              <w:t>Re-homing Manager</w:t>
            </w:r>
          </w:p>
        </w:tc>
      </w:tr>
      <w:tr w:rsidR="00B601F3" w:rsidRPr="00F07A61" w:rsidTr="00CC44D6">
        <w:trPr>
          <w:cantSplit/>
          <w:trHeight w:val="454"/>
        </w:trPr>
        <w:tc>
          <w:tcPr>
            <w:tcW w:w="2481" w:type="pct"/>
            <w:vAlign w:val="center"/>
          </w:tcPr>
          <w:p w:rsidR="00B601F3" w:rsidRPr="00F07A61" w:rsidRDefault="00B601F3" w:rsidP="00CC44D6">
            <w:pPr>
              <w:pStyle w:val="Heading1"/>
              <w:framePr w:w="0" w:hRule="auto" w:hSpace="0" w:wrap="auto" w:vAnchor="margin" w:hAnchor="text" w:xAlign="left" w:yAlign="inline"/>
              <w:jc w:val="left"/>
              <w:rPr>
                <w:rFonts w:ascii="Calibri" w:hAnsi="Calibri" w:cs="Calibri"/>
                <w:sz w:val="20"/>
                <w:szCs w:val="20"/>
              </w:rPr>
            </w:pPr>
            <w:r w:rsidRPr="00F07A61">
              <w:rPr>
                <w:rFonts w:ascii="Calibri" w:hAnsi="Calibri" w:cs="Calibri"/>
                <w:sz w:val="20"/>
                <w:szCs w:val="20"/>
              </w:rPr>
              <w:t xml:space="preserve">Positions that report to this </w:t>
            </w:r>
            <w:r w:rsidRPr="00F07A61">
              <w:rPr>
                <w:rFonts w:ascii="Calibri" w:hAnsi="Calibri" w:cs="Calibri"/>
                <w:bCs w:val="0"/>
                <w:sz w:val="20"/>
                <w:szCs w:val="20"/>
              </w:rPr>
              <w:t>position</w:t>
            </w:r>
            <w:r w:rsidRPr="00F07A61">
              <w:rPr>
                <w:rFonts w:ascii="Calibri" w:hAnsi="Calibri" w:cs="Calibri"/>
                <w:sz w:val="20"/>
                <w:szCs w:val="20"/>
              </w:rPr>
              <w:t>:</w:t>
            </w:r>
          </w:p>
        </w:tc>
        <w:tc>
          <w:tcPr>
            <w:tcW w:w="2519" w:type="pct"/>
            <w:vAlign w:val="center"/>
          </w:tcPr>
          <w:p w:rsidR="00C10ED3" w:rsidRDefault="00C10ED3" w:rsidP="00CC44D6">
            <w:pPr>
              <w:spacing w:after="0" w:line="240" w:lineRule="auto"/>
              <w:rPr>
                <w:rFonts w:cstheme="minorHAnsi"/>
                <w:i/>
                <w:sz w:val="20"/>
                <w:szCs w:val="20"/>
              </w:rPr>
            </w:pPr>
          </w:p>
          <w:p w:rsidR="005A1790" w:rsidRDefault="00B67620" w:rsidP="00CC44D6">
            <w:pPr>
              <w:spacing w:after="0" w:line="240" w:lineRule="auto"/>
              <w:rPr>
                <w:rFonts w:cstheme="minorHAnsi"/>
                <w:i/>
                <w:sz w:val="20"/>
                <w:szCs w:val="20"/>
              </w:rPr>
            </w:pPr>
            <w:r w:rsidRPr="00B67620">
              <w:rPr>
                <w:i/>
                <w:sz w:val="20"/>
                <w:szCs w:val="20"/>
              </w:rPr>
              <w:t>Property and Veterinary Services Manager</w:t>
            </w:r>
            <w:r w:rsidR="009106F0" w:rsidRPr="00B67620">
              <w:rPr>
                <w:rFonts w:cstheme="minorHAnsi"/>
                <w:i/>
                <w:sz w:val="20"/>
                <w:szCs w:val="20"/>
              </w:rPr>
              <w:t>,</w:t>
            </w:r>
            <w:r w:rsidR="009106F0" w:rsidRPr="009106F0">
              <w:rPr>
                <w:rFonts w:cstheme="minorHAnsi"/>
                <w:i/>
                <w:sz w:val="20"/>
                <w:szCs w:val="20"/>
              </w:rPr>
              <w:t xml:space="preserve"> </w:t>
            </w:r>
            <w:r w:rsidR="009106F0">
              <w:rPr>
                <w:rFonts w:cstheme="minorHAnsi"/>
                <w:i/>
                <w:sz w:val="20"/>
                <w:szCs w:val="20"/>
              </w:rPr>
              <w:t>A</w:t>
            </w:r>
            <w:r w:rsidR="009106F0" w:rsidRPr="009106F0">
              <w:rPr>
                <w:rFonts w:cstheme="minorHAnsi"/>
                <w:i/>
                <w:sz w:val="20"/>
                <w:szCs w:val="20"/>
              </w:rPr>
              <w:t>dministration</w:t>
            </w:r>
            <w:r w:rsidR="009106F0">
              <w:rPr>
                <w:rFonts w:cstheme="minorHAnsi"/>
                <w:i/>
                <w:sz w:val="20"/>
                <w:szCs w:val="20"/>
              </w:rPr>
              <w:t xml:space="preserve"> and</w:t>
            </w:r>
            <w:r w:rsidR="009106F0" w:rsidRPr="009106F0">
              <w:rPr>
                <w:rFonts w:cstheme="minorHAnsi"/>
                <w:i/>
                <w:sz w:val="20"/>
                <w:szCs w:val="20"/>
              </w:rPr>
              <w:t xml:space="preserve"> </w:t>
            </w:r>
            <w:r w:rsidR="005A1790">
              <w:rPr>
                <w:rFonts w:cstheme="minorHAnsi"/>
                <w:i/>
                <w:sz w:val="20"/>
                <w:szCs w:val="20"/>
              </w:rPr>
              <w:t xml:space="preserve">Kennel </w:t>
            </w:r>
            <w:r w:rsidR="00C10ED3">
              <w:rPr>
                <w:rFonts w:cstheme="minorHAnsi"/>
                <w:i/>
                <w:sz w:val="20"/>
                <w:szCs w:val="20"/>
              </w:rPr>
              <w:t>Staff</w:t>
            </w:r>
          </w:p>
          <w:p w:rsidR="00B601F3" w:rsidRPr="00896144" w:rsidRDefault="00B601F3" w:rsidP="00CC44D6">
            <w:pPr>
              <w:spacing w:after="0" w:line="240" w:lineRule="auto"/>
              <w:rPr>
                <w:rFonts w:cstheme="minorHAnsi"/>
                <w:i/>
                <w:sz w:val="20"/>
                <w:szCs w:val="20"/>
              </w:rPr>
            </w:pPr>
          </w:p>
        </w:tc>
      </w:tr>
      <w:tr w:rsidR="00B601F3" w:rsidRPr="00F07A61" w:rsidTr="00CC44D6">
        <w:trPr>
          <w:cantSplit/>
          <w:trHeight w:hRule="exact" w:val="454"/>
        </w:trPr>
        <w:tc>
          <w:tcPr>
            <w:tcW w:w="2481" w:type="pct"/>
            <w:vAlign w:val="center"/>
          </w:tcPr>
          <w:p w:rsidR="00B601F3" w:rsidRPr="00F07A61" w:rsidRDefault="00B601F3" w:rsidP="00CC44D6">
            <w:pPr>
              <w:pStyle w:val="Heading1"/>
              <w:framePr w:w="0" w:hRule="auto" w:hSpace="0" w:wrap="auto" w:vAnchor="margin" w:hAnchor="text" w:xAlign="left" w:yAlign="inline"/>
              <w:jc w:val="left"/>
              <w:rPr>
                <w:rFonts w:ascii="Calibri" w:hAnsi="Calibri" w:cs="Calibri"/>
                <w:sz w:val="20"/>
                <w:szCs w:val="20"/>
              </w:rPr>
            </w:pPr>
            <w:r w:rsidRPr="00F07A61">
              <w:rPr>
                <w:rFonts w:ascii="Calibri" w:hAnsi="Calibri" w:cs="Calibri"/>
                <w:sz w:val="20"/>
                <w:szCs w:val="20"/>
              </w:rPr>
              <w:t>Name of present incumbent</w:t>
            </w:r>
            <w:r w:rsidRPr="00F07A61">
              <w:rPr>
                <w:rFonts w:ascii="Calibri" w:hAnsi="Calibri" w:cs="Calibri"/>
                <w:b w:val="0"/>
                <w:bCs w:val="0"/>
                <w:sz w:val="20"/>
                <w:szCs w:val="20"/>
              </w:rPr>
              <w:t xml:space="preserve"> (if applicable)</w:t>
            </w:r>
            <w:r w:rsidRPr="00F07A61">
              <w:rPr>
                <w:rFonts w:ascii="Calibri" w:hAnsi="Calibri" w:cs="Calibri"/>
                <w:sz w:val="20"/>
                <w:szCs w:val="20"/>
              </w:rPr>
              <w:t>:</w:t>
            </w:r>
          </w:p>
        </w:tc>
        <w:tc>
          <w:tcPr>
            <w:tcW w:w="2519" w:type="pct"/>
            <w:vAlign w:val="center"/>
          </w:tcPr>
          <w:p w:rsidR="00B601F3" w:rsidRPr="00896144" w:rsidRDefault="00B601F3" w:rsidP="00CC44D6">
            <w:pPr>
              <w:rPr>
                <w:rFonts w:ascii="Calibri" w:hAnsi="Calibri" w:cs="Calibri"/>
                <w:i/>
                <w:sz w:val="20"/>
                <w:szCs w:val="20"/>
              </w:rPr>
            </w:pPr>
          </w:p>
        </w:tc>
      </w:tr>
    </w:tbl>
    <w:p w:rsidR="00B601F3" w:rsidRPr="00F07A61" w:rsidRDefault="00B601F3" w:rsidP="00B601F3">
      <w:pPr>
        <w:rPr>
          <w:rFonts w:ascii="Calibri" w:hAnsi="Calibri" w:cs="Calibri"/>
        </w:rPr>
      </w:pPr>
    </w:p>
    <w:tbl>
      <w:tblPr>
        <w:tblW w:w="5119" w:type="pct"/>
        <w:tblBorders>
          <w:top w:val="single" w:sz="6" w:space="0" w:color="auto"/>
          <w:left w:val="single" w:sz="6" w:space="0" w:color="auto"/>
          <w:bottom w:val="single" w:sz="4" w:space="0" w:color="auto"/>
          <w:right w:val="single" w:sz="6" w:space="0" w:color="auto"/>
          <w:insideH w:val="single" w:sz="4" w:space="0" w:color="auto"/>
        </w:tblBorders>
        <w:tblLook w:val="0000" w:firstRow="0" w:lastRow="0" w:firstColumn="0" w:lastColumn="0" w:noHBand="0" w:noVBand="0"/>
      </w:tblPr>
      <w:tblGrid>
        <w:gridCol w:w="1754"/>
        <w:gridCol w:w="4321"/>
        <w:gridCol w:w="3149"/>
      </w:tblGrid>
      <w:tr w:rsidR="00B601F3" w:rsidRPr="00656EBC" w:rsidTr="00047564">
        <w:trPr>
          <w:trHeight w:val="217"/>
        </w:trPr>
        <w:tc>
          <w:tcPr>
            <w:tcW w:w="5000" w:type="pct"/>
            <w:gridSpan w:val="3"/>
            <w:tcBorders>
              <w:top w:val="single" w:sz="6" w:space="0" w:color="auto"/>
              <w:bottom w:val="single" w:sz="4" w:space="0" w:color="auto"/>
            </w:tcBorders>
            <w:shd w:val="clear" w:color="auto" w:fill="C6D9F1" w:themeFill="text2" w:themeFillTint="33"/>
          </w:tcPr>
          <w:p w:rsidR="00B601F3" w:rsidRPr="00CB25C1" w:rsidRDefault="00B601F3" w:rsidP="00CC44D6">
            <w:pPr>
              <w:rPr>
                <w:rFonts w:cs="Calibri"/>
                <w:i/>
                <w:sz w:val="18"/>
                <w:szCs w:val="18"/>
              </w:rPr>
            </w:pPr>
            <w:r w:rsidRPr="00CB25C1">
              <w:rPr>
                <w:rFonts w:cs="Calibri"/>
                <w:b/>
                <w:sz w:val="20"/>
                <w:szCs w:val="20"/>
              </w:rPr>
              <w:t>PRIMARY PURPOSE OF ROLE:</w:t>
            </w:r>
            <w:r>
              <w:rPr>
                <w:rFonts w:cs="Calibri"/>
                <w:i/>
                <w:sz w:val="18"/>
                <w:szCs w:val="18"/>
              </w:rPr>
              <w:t xml:space="preserve"> </w:t>
            </w:r>
          </w:p>
        </w:tc>
      </w:tr>
      <w:tr w:rsidR="00B601F3" w:rsidRPr="00656EBC" w:rsidTr="00047564">
        <w:trPr>
          <w:trHeight w:val="1209"/>
        </w:trPr>
        <w:tc>
          <w:tcPr>
            <w:tcW w:w="5000" w:type="pct"/>
            <w:gridSpan w:val="3"/>
            <w:tcBorders>
              <w:bottom w:val="single" w:sz="4" w:space="0" w:color="auto"/>
            </w:tcBorders>
          </w:tcPr>
          <w:p w:rsidR="00CC44D6" w:rsidRDefault="00CC44D6" w:rsidP="007459A9">
            <w:pPr>
              <w:spacing w:after="0" w:line="240" w:lineRule="auto"/>
              <w:ind w:right="272"/>
              <w:jc w:val="both"/>
              <w:rPr>
                <w:rFonts w:cs="Arial"/>
                <w:sz w:val="20"/>
                <w:szCs w:val="20"/>
              </w:rPr>
            </w:pPr>
          </w:p>
          <w:p w:rsidR="00C10ED3" w:rsidRDefault="007459A9" w:rsidP="007459A9">
            <w:pPr>
              <w:spacing w:after="0" w:line="240" w:lineRule="auto"/>
              <w:ind w:right="272"/>
              <w:jc w:val="both"/>
              <w:rPr>
                <w:rFonts w:cs="Arial"/>
                <w:sz w:val="20"/>
                <w:szCs w:val="20"/>
              </w:rPr>
            </w:pPr>
            <w:r w:rsidRPr="005E52E9">
              <w:rPr>
                <w:rFonts w:cs="Arial"/>
                <w:sz w:val="20"/>
                <w:szCs w:val="20"/>
              </w:rPr>
              <w:t xml:space="preserve">The </w:t>
            </w:r>
            <w:r w:rsidR="00512D42">
              <w:rPr>
                <w:rFonts w:cs="Arial"/>
                <w:sz w:val="20"/>
                <w:szCs w:val="20"/>
              </w:rPr>
              <w:t xml:space="preserve">GAP </w:t>
            </w:r>
            <w:r w:rsidR="00C10ED3">
              <w:rPr>
                <w:rFonts w:cs="Arial"/>
                <w:sz w:val="20"/>
                <w:szCs w:val="20"/>
              </w:rPr>
              <w:t>Operations</w:t>
            </w:r>
            <w:r w:rsidR="00515228">
              <w:rPr>
                <w:rFonts w:cs="Arial"/>
                <w:sz w:val="20"/>
                <w:szCs w:val="20"/>
              </w:rPr>
              <w:t xml:space="preserve"> Manager</w:t>
            </w:r>
            <w:r w:rsidRPr="005E52E9">
              <w:rPr>
                <w:rFonts w:cs="Arial"/>
                <w:sz w:val="20"/>
                <w:szCs w:val="20"/>
              </w:rPr>
              <w:t xml:space="preserve"> </w:t>
            </w:r>
            <w:r w:rsidR="00C10ED3">
              <w:rPr>
                <w:rFonts w:cs="Arial"/>
                <w:sz w:val="20"/>
                <w:szCs w:val="20"/>
              </w:rPr>
              <w:t>is</w:t>
            </w:r>
            <w:r w:rsidRPr="005E52E9">
              <w:rPr>
                <w:rFonts w:cs="Arial"/>
                <w:sz w:val="20"/>
                <w:szCs w:val="20"/>
              </w:rPr>
              <w:t xml:space="preserve"> responsible for </w:t>
            </w:r>
            <w:r w:rsidR="00512D42">
              <w:rPr>
                <w:rFonts w:cs="Arial"/>
                <w:sz w:val="20"/>
                <w:szCs w:val="20"/>
              </w:rPr>
              <w:t xml:space="preserve">the </w:t>
            </w:r>
            <w:r w:rsidR="00C10ED3">
              <w:rPr>
                <w:rFonts w:cs="Calibri"/>
                <w:sz w:val="20"/>
                <w:szCs w:val="20"/>
              </w:rPr>
              <w:t xml:space="preserve">coordination and supervision of permanent, part time and casual </w:t>
            </w:r>
            <w:r w:rsidR="009106F0">
              <w:rPr>
                <w:rFonts w:cs="Calibri"/>
                <w:sz w:val="20"/>
                <w:szCs w:val="20"/>
              </w:rPr>
              <w:t xml:space="preserve">Site Team Leaders, Property Managers, </w:t>
            </w:r>
            <w:r w:rsidR="00B67620">
              <w:rPr>
                <w:rFonts w:cs="Arial"/>
                <w:sz w:val="20"/>
                <w:szCs w:val="20"/>
              </w:rPr>
              <w:t>A</w:t>
            </w:r>
            <w:r w:rsidR="00C10ED3">
              <w:rPr>
                <w:rFonts w:cs="Arial"/>
                <w:sz w:val="20"/>
                <w:szCs w:val="20"/>
              </w:rPr>
              <w:t xml:space="preserve">dministration </w:t>
            </w:r>
            <w:r w:rsidR="00B67620">
              <w:rPr>
                <w:rFonts w:cs="Arial"/>
                <w:sz w:val="20"/>
                <w:szCs w:val="20"/>
              </w:rPr>
              <w:t>S</w:t>
            </w:r>
            <w:r w:rsidR="00C10ED3">
              <w:rPr>
                <w:rFonts w:cs="Arial"/>
                <w:sz w:val="20"/>
                <w:szCs w:val="20"/>
              </w:rPr>
              <w:t xml:space="preserve">taff and </w:t>
            </w:r>
            <w:r w:rsidR="00B67620">
              <w:rPr>
                <w:rFonts w:cs="Arial"/>
                <w:sz w:val="20"/>
                <w:szCs w:val="20"/>
              </w:rPr>
              <w:t>K</w:t>
            </w:r>
            <w:r w:rsidR="00C10ED3">
              <w:rPr>
                <w:rFonts w:cs="Arial"/>
                <w:sz w:val="20"/>
                <w:szCs w:val="20"/>
              </w:rPr>
              <w:t xml:space="preserve">ennel </w:t>
            </w:r>
            <w:r w:rsidR="00B67620">
              <w:rPr>
                <w:rFonts w:cs="Arial"/>
                <w:sz w:val="20"/>
                <w:szCs w:val="20"/>
              </w:rPr>
              <w:t>A</w:t>
            </w:r>
            <w:r w:rsidR="00C10ED3">
              <w:rPr>
                <w:rFonts w:cs="Arial"/>
                <w:sz w:val="20"/>
                <w:szCs w:val="20"/>
              </w:rPr>
              <w:t xml:space="preserve">ttendants. The </w:t>
            </w:r>
            <w:r w:rsidR="00512D42">
              <w:rPr>
                <w:rFonts w:cs="Arial"/>
                <w:sz w:val="20"/>
                <w:szCs w:val="20"/>
              </w:rPr>
              <w:t xml:space="preserve">GAP </w:t>
            </w:r>
            <w:r w:rsidR="00C10ED3">
              <w:rPr>
                <w:rFonts w:cs="Arial"/>
                <w:sz w:val="20"/>
                <w:szCs w:val="20"/>
              </w:rPr>
              <w:t xml:space="preserve">Operations Manager is in consultation with the contracted veterinarians </w:t>
            </w:r>
            <w:r w:rsidR="00512D42">
              <w:rPr>
                <w:rFonts w:cs="Arial"/>
                <w:sz w:val="20"/>
                <w:szCs w:val="20"/>
              </w:rPr>
              <w:t xml:space="preserve">and </w:t>
            </w:r>
            <w:r w:rsidR="00646A02">
              <w:rPr>
                <w:rFonts w:cs="Arial"/>
                <w:sz w:val="20"/>
                <w:szCs w:val="20"/>
              </w:rPr>
              <w:t xml:space="preserve">GAP Property and </w:t>
            </w:r>
            <w:r w:rsidR="00512D42">
              <w:rPr>
                <w:rFonts w:cs="Arial"/>
                <w:sz w:val="20"/>
                <w:szCs w:val="20"/>
              </w:rPr>
              <w:t xml:space="preserve">Veterinary Services Manager, and </w:t>
            </w:r>
            <w:r w:rsidR="00C10ED3">
              <w:rPr>
                <w:rFonts w:cs="Arial"/>
                <w:sz w:val="20"/>
                <w:szCs w:val="20"/>
              </w:rPr>
              <w:t xml:space="preserve">is required to oversee the </w:t>
            </w:r>
            <w:r w:rsidR="00B67620">
              <w:rPr>
                <w:rFonts w:cs="Arial"/>
                <w:sz w:val="20"/>
                <w:szCs w:val="20"/>
              </w:rPr>
              <w:t>running</w:t>
            </w:r>
            <w:r w:rsidR="00C10ED3">
              <w:rPr>
                <w:rFonts w:cs="Arial"/>
                <w:sz w:val="20"/>
                <w:szCs w:val="20"/>
              </w:rPr>
              <w:t xml:space="preserve"> of the onsite vet</w:t>
            </w:r>
            <w:r w:rsidR="00512D42">
              <w:rPr>
                <w:rFonts w:cs="Arial"/>
                <w:sz w:val="20"/>
                <w:szCs w:val="20"/>
              </w:rPr>
              <w:t>erinary</w:t>
            </w:r>
            <w:r w:rsidR="00C10ED3">
              <w:rPr>
                <w:rFonts w:cs="Arial"/>
                <w:sz w:val="20"/>
                <w:szCs w:val="20"/>
              </w:rPr>
              <w:t xml:space="preserve"> </w:t>
            </w:r>
            <w:r w:rsidR="00096AE4">
              <w:rPr>
                <w:rFonts w:cs="Arial"/>
                <w:sz w:val="20"/>
                <w:szCs w:val="20"/>
              </w:rPr>
              <w:t>clinic at Seymour and oversee</w:t>
            </w:r>
            <w:r w:rsidR="00C10ED3">
              <w:rPr>
                <w:rFonts w:cs="Arial"/>
                <w:sz w:val="20"/>
                <w:szCs w:val="20"/>
              </w:rPr>
              <w:t xml:space="preserve"> the </w:t>
            </w:r>
            <w:r w:rsidR="00515228">
              <w:rPr>
                <w:rFonts w:cs="Arial"/>
                <w:sz w:val="20"/>
                <w:szCs w:val="20"/>
              </w:rPr>
              <w:t>day to day care o</w:t>
            </w:r>
            <w:r w:rsidR="00C10ED3">
              <w:rPr>
                <w:rFonts w:cs="Arial"/>
                <w:sz w:val="20"/>
                <w:szCs w:val="20"/>
              </w:rPr>
              <w:t>f all greyhounds housed on site</w:t>
            </w:r>
            <w:r w:rsidR="00515228">
              <w:rPr>
                <w:rFonts w:cs="Arial"/>
                <w:sz w:val="20"/>
                <w:szCs w:val="20"/>
              </w:rPr>
              <w:t xml:space="preserve"> </w:t>
            </w:r>
            <w:r w:rsidR="00C10ED3">
              <w:rPr>
                <w:rFonts w:cs="Arial"/>
                <w:sz w:val="20"/>
                <w:szCs w:val="20"/>
              </w:rPr>
              <w:t xml:space="preserve">at both Seymour and </w:t>
            </w:r>
            <w:r w:rsidR="00CF09B9">
              <w:rPr>
                <w:rFonts w:cs="Arial"/>
                <w:sz w:val="20"/>
                <w:szCs w:val="20"/>
              </w:rPr>
              <w:t>Mount Mercer</w:t>
            </w:r>
            <w:r w:rsidR="00C10ED3">
              <w:rPr>
                <w:rFonts w:cs="Arial"/>
                <w:sz w:val="20"/>
                <w:szCs w:val="20"/>
              </w:rPr>
              <w:t>.</w:t>
            </w:r>
            <w:r w:rsidR="00515228">
              <w:rPr>
                <w:rFonts w:cs="Arial"/>
                <w:sz w:val="20"/>
                <w:szCs w:val="20"/>
              </w:rPr>
              <w:t xml:space="preserve"> </w:t>
            </w:r>
          </w:p>
          <w:p w:rsidR="00C10ED3" w:rsidRDefault="00C10ED3" w:rsidP="007459A9">
            <w:pPr>
              <w:spacing w:after="0" w:line="240" w:lineRule="auto"/>
              <w:ind w:right="272"/>
              <w:jc w:val="both"/>
              <w:rPr>
                <w:rFonts w:cs="Arial"/>
                <w:sz w:val="20"/>
                <w:szCs w:val="20"/>
              </w:rPr>
            </w:pPr>
          </w:p>
          <w:p w:rsidR="007459A9" w:rsidRPr="005E52E9" w:rsidRDefault="00515228" w:rsidP="007459A9">
            <w:pPr>
              <w:spacing w:after="0" w:line="240" w:lineRule="auto"/>
              <w:ind w:right="272"/>
              <w:jc w:val="both"/>
              <w:rPr>
                <w:rFonts w:cs="Arial"/>
                <w:sz w:val="20"/>
                <w:szCs w:val="20"/>
              </w:rPr>
            </w:pPr>
            <w:r>
              <w:rPr>
                <w:rFonts w:cs="Arial"/>
                <w:sz w:val="20"/>
                <w:szCs w:val="20"/>
              </w:rPr>
              <w:t xml:space="preserve">This role </w:t>
            </w:r>
            <w:r w:rsidR="00C10ED3">
              <w:rPr>
                <w:rFonts w:cs="Arial"/>
                <w:sz w:val="20"/>
                <w:szCs w:val="20"/>
              </w:rPr>
              <w:t xml:space="preserve">also </w:t>
            </w:r>
            <w:r>
              <w:rPr>
                <w:rFonts w:cs="Arial"/>
                <w:sz w:val="20"/>
                <w:szCs w:val="20"/>
              </w:rPr>
              <w:t xml:space="preserve">includes </w:t>
            </w:r>
            <w:r w:rsidR="00C10ED3">
              <w:rPr>
                <w:rFonts w:cs="Arial"/>
                <w:sz w:val="20"/>
                <w:szCs w:val="20"/>
              </w:rPr>
              <w:t>working closely with the live</w:t>
            </w:r>
            <w:r w:rsidR="00512D42">
              <w:rPr>
                <w:rFonts w:cs="Arial"/>
                <w:sz w:val="20"/>
                <w:szCs w:val="20"/>
              </w:rPr>
              <w:t>-in</w:t>
            </w:r>
            <w:r w:rsidR="00C10ED3">
              <w:rPr>
                <w:rFonts w:cs="Arial"/>
                <w:sz w:val="20"/>
                <w:szCs w:val="20"/>
              </w:rPr>
              <w:t xml:space="preserve"> </w:t>
            </w:r>
            <w:r w:rsidR="00512D42">
              <w:rPr>
                <w:rFonts w:cs="Arial"/>
                <w:sz w:val="20"/>
                <w:szCs w:val="20"/>
              </w:rPr>
              <w:t>on-</w:t>
            </w:r>
            <w:r w:rsidR="00C10ED3">
              <w:rPr>
                <w:rFonts w:cs="Arial"/>
                <w:sz w:val="20"/>
                <w:szCs w:val="20"/>
              </w:rPr>
              <w:t>site GAP Property Manager</w:t>
            </w:r>
            <w:r w:rsidR="00512D42">
              <w:rPr>
                <w:rFonts w:cs="Arial"/>
                <w:sz w:val="20"/>
                <w:szCs w:val="20"/>
              </w:rPr>
              <w:t>s</w:t>
            </w:r>
            <w:r w:rsidR="00C10ED3">
              <w:rPr>
                <w:rFonts w:cs="Arial"/>
                <w:sz w:val="20"/>
                <w:szCs w:val="20"/>
              </w:rPr>
              <w:t xml:space="preserve">, ensuring the </w:t>
            </w:r>
            <w:r>
              <w:rPr>
                <w:rFonts w:cs="Arial"/>
                <w:sz w:val="20"/>
                <w:szCs w:val="20"/>
              </w:rPr>
              <w:t xml:space="preserve">ongoing upkeep and maintenance of all of the GAP facilities including the property’s grounds, kennel blocks and </w:t>
            </w:r>
            <w:r w:rsidR="00296838">
              <w:rPr>
                <w:rFonts w:cs="Arial"/>
                <w:sz w:val="20"/>
                <w:szCs w:val="20"/>
              </w:rPr>
              <w:t>the residential building</w:t>
            </w:r>
            <w:r w:rsidR="00512D42">
              <w:rPr>
                <w:rFonts w:cs="Arial"/>
                <w:sz w:val="20"/>
                <w:szCs w:val="20"/>
              </w:rPr>
              <w:t>s</w:t>
            </w:r>
            <w:r w:rsidR="00B67620">
              <w:rPr>
                <w:rFonts w:cs="Arial"/>
                <w:sz w:val="20"/>
                <w:szCs w:val="20"/>
              </w:rPr>
              <w:t xml:space="preserve"> which must be</w:t>
            </w:r>
            <w:r w:rsidR="00C10ED3">
              <w:rPr>
                <w:rFonts w:cs="Arial"/>
                <w:sz w:val="20"/>
                <w:szCs w:val="20"/>
              </w:rPr>
              <w:t xml:space="preserve"> kept to the highest standard in line with all building and council requirements</w:t>
            </w:r>
            <w:r w:rsidR="00296838">
              <w:rPr>
                <w:rFonts w:cs="Arial"/>
                <w:sz w:val="20"/>
                <w:szCs w:val="20"/>
              </w:rPr>
              <w:t>.</w:t>
            </w:r>
            <w:r w:rsidR="00296838" w:rsidRPr="005E52E9">
              <w:rPr>
                <w:rFonts w:cs="Arial"/>
                <w:sz w:val="20"/>
                <w:szCs w:val="20"/>
              </w:rPr>
              <w:t xml:space="preserve"> </w:t>
            </w:r>
          </w:p>
          <w:p w:rsidR="00B601F3" w:rsidRDefault="00B601F3" w:rsidP="00296838">
            <w:pPr>
              <w:spacing w:after="0" w:line="240" w:lineRule="auto"/>
              <w:ind w:right="272"/>
              <w:jc w:val="both"/>
              <w:rPr>
                <w:rFonts w:cs="Calibri"/>
                <w:sz w:val="20"/>
                <w:szCs w:val="20"/>
              </w:rPr>
            </w:pPr>
          </w:p>
          <w:p w:rsidR="00296838" w:rsidRDefault="00C10ED3" w:rsidP="00296838">
            <w:pPr>
              <w:spacing w:after="0" w:line="240" w:lineRule="auto"/>
              <w:ind w:right="272"/>
              <w:jc w:val="both"/>
              <w:rPr>
                <w:rFonts w:cs="Calibri"/>
                <w:sz w:val="20"/>
                <w:szCs w:val="20"/>
              </w:rPr>
            </w:pPr>
            <w:r>
              <w:rPr>
                <w:rFonts w:cs="Calibri"/>
                <w:sz w:val="20"/>
                <w:szCs w:val="20"/>
              </w:rPr>
              <w:t>T</w:t>
            </w:r>
            <w:r w:rsidR="00296838">
              <w:rPr>
                <w:rFonts w:cs="Calibri"/>
                <w:sz w:val="20"/>
                <w:szCs w:val="20"/>
              </w:rPr>
              <w:t xml:space="preserve">he </w:t>
            </w:r>
            <w:r w:rsidR="00512D42">
              <w:rPr>
                <w:rFonts w:cs="Arial"/>
                <w:sz w:val="20"/>
                <w:szCs w:val="20"/>
              </w:rPr>
              <w:t xml:space="preserve">GAP </w:t>
            </w:r>
            <w:r>
              <w:rPr>
                <w:rFonts w:cs="Calibri"/>
                <w:sz w:val="20"/>
                <w:szCs w:val="20"/>
              </w:rPr>
              <w:t>Operations Manager will also work closely with both the newly appointed GAP Foster Manager and the GAP Adoption Manager by assisting the</w:t>
            </w:r>
            <w:r w:rsidR="00096AE4">
              <w:rPr>
                <w:rFonts w:cs="Calibri"/>
                <w:sz w:val="20"/>
                <w:szCs w:val="20"/>
              </w:rPr>
              <w:t>m</w:t>
            </w:r>
            <w:r>
              <w:rPr>
                <w:rFonts w:cs="Calibri"/>
                <w:sz w:val="20"/>
                <w:szCs w:val="20"/>
              </w:rPr>
              <w:t xml:space="preserve"> </w:t>
            </w:r>
            <w:r w:rsidR="00296838">
              <w:rPr>
                <w:rFonts w:cs="Calibri"/>
                <w:sz w:val="20"/>
                <w:szCs w:val="20"/>
              </w:rPr>
              <w:t>with all greyhounds coming in and out of the program</w:t>
            </w:r>
            <w:r>
              <w:rPr>
                <w:rFonts w:cs="Calibri"/>
                <w:sz w:val="20"/>
                <w:szCs w:val="20"/>
              </w:rPr>
              <w:t xml:space="preserve">, including foster homes, RSPCA shelters and </w:t>
            </w:r>
            <w:r w:rsidR="002E65D3">
              <w:rPr>
                <w:rFonts w:cs="Calibri"/>
                <w:sz w:val="20"/>
                <w:szCs w:val="20"/>
              </w:rPr>
              <w:t>a</w:t>
            </w:r>
            <w:r>
              <w:rPr>
                <w:rFonts w:cs="Calibri"/>
                <w:sz w:val="20"/>
                <w:szCs w:val="20"/>
              </w:rPr>
              <w:t xml:space="preserve">doption </w:t>
            </w:r>
            <w:r w:rsidR="002E65D3">
              <w:rPr>
                <w:rFonts w:cs="Calibri"/>
                <w:sz w:val="20"/>
                <w:szCs w:val="20"/>
              </w:rPr>
              <w:t>f</w:t>
            </w:r>
            <w:r>
              <w:rPr>
                <w:rFonts w:cs="Calibri"/>
                <w:sz w:val="20"/>
                <w:szCs w:val="20"/>
              </w:rPr>
              <w:t xml:space="preserve">acilities. </w:t>
            </w:r>
          </w:p>
          <w:p w:rsidR="00C10ED3" w:rsidRDefault="00C10ED3" w:rsidP="00296838">
            <w:pPr>
              <w:spacing w:after="0" w:line="240" w:lineRule="auto"/>
              <w:ind w:right="272"/>
              <w:jc w:val="both"/>
              <w:rPr>
                <w:rFonts w:cs="Calibri"/>
                <w:sz w:val="20"/>
                <w:szCs w:val="20"/>
              </w:rPr>
            </w:pPr>
          </w:p>
          <w:p w:rsidR="00311368" w:rsidRDefault="00C10ED3" w:rsidP="00311368">
            <w:pPr>
              <w:spacing w:after="0" w:line="240" w:lineRule="auto"/>
              <w:ind w:right="272"/>
              <w:jc w:val="both"/>
              <w:rPr>
                <w:rFonts w:cs="Calibri"/>
                <w:sz w:val="20"/>
                <w:szCs w:val="20"/>
              </w:rPr>
            </w:pPr>
            <w:r>
              <w:rPr>
                <w:rFonts w:cs="Calibri"/>
                <w:sz w:val="20"/>
                <w:szCs w:val="20"/>
              </w:rPr>
              <w:t>Reporting to the GRV</w:t>
            </w:r>
            <w:r w:rsidR="009106F0">
              <w:rPr>
                <w:rFonts w:cs="Calibri"/>
                <w:sz w:val="20"/>
                <w:szCs w:val="20"/>
              </w:rPr>
              <w:t>’</w:t>
            </w:r>
            <w:r>
              <w:rPr>
                <w:rFonts w:cs="Calibri"/>
                <w:sz w:val="20"/>
                <w:szCs w:val="20"/>
              </w:rPr>
              <w:t xml:space="preserve">s Re-homing Manager, the </w:t>
            </w:r>
            <w:r w:rsidR="00512D42">
              <w:rPr>
                <w:rFonts w:cs="Arial"/>
                <w:sz w:val="20"/>
                <w:szCs w:val="20"/>
              </w:rPr>
              <w:t xml:space="preserve">GAP </w:t>
            </w:r>
            <w:r>
              <w:rPr>
                <w:rFonts w:cs="Calibri"/>
                <w:sz w:val="20"/>
                <w:szCs w:val="20"/>
              </w:rPr>
              <w:t xml:space="preserve">Operations Manager will play a crucial </w:t>
            </w:r>
            <w:r w:rsidR="00096AE4">
              <w:rPr>
                <w:rFonts w:cs="Calibri"/>
                <w:sz w:val="20"/>
                <w:szCs w:val="20"/>
              </w:rPr>
              <w:t xml:space="preserve">role </w:t>
            </w:r>
            <w:r>
              <w:rPr>
                <w:rFonts w:cs="Calibri"/>
                <w:sz w:val="20"/>
                <w:szCs w:val="20"/>
              </w:rPr>
              <w:t>along with the Foster Manager and Adoption Manager to ensure the program</w:t>
            </w:r>
            <w:r w:rsidR="00311368">
              <w:rPr>
                <w:rFonts w:cs="Calibri"/>
                <w:sz w:val="20"/>
                <w:szCs w:val="20"/>
              </w:rPr>
              <w:t xml:space="preserve"> </w:t>
            </w:r>
            <w:r>
              <w:rPr>
                <w:rFonts w:cs="Calibri"/>
                <w:sz w:val="20"/>
                <w:szCs w:val="20"/>
              </w:rPr>
              <w:t xml:space="preserve">continues to build on the </w:t>
            </w:r>
            <w:r w:rsidR="002E65D3">
              <w:rPr>
                <w:rFonts w:cs="Calibri"/>
                <w:sz w:val="20"/>
                <w:szCs w:val="20"/>
              </w:rPr>
              <w:t xml:space="preserve">success the </w:t>
            </w:r>
            <w:r>
              <w:rPr>
                <w:rFonts w:cs="Calibri"/>
                <w:sz w:val="20"/>
                <w:szCs w:val="20"/>
              </w:rPr>
              <w:t>program has already achieved</w:t>
            </w:r>
            <w:r w:rsidR="002E65D3">
              <w:rPr>
                <w:rFonts w:cs="Calibri"/>
                <w:sz w:val="20"/>
                <w:szCs w:val="20"/>
              </w:rPr>
              <w:t xml:space="preserve"> over the past 20 years</w:t>
            </w:r>
            <w:r>
              <w:rPr>
                <w:rFonts w:cs="Calibri"/>
                <w:sz w:val="20"/>
                <w:szCs w:val="20"/>
              </w:rPr>
              <w:t xml:space="preserve">. </w:t>
            </w:r>
          </w:p>
          <w:p w:rsidR="00311368" w:rsidRDefault="00311368" w:rsidP="00311368">
            <w:pPr>
              <w:spacing w:after="0" w:line="240" w:lineRule="auto"/>
              <w:ind w:right="272"/>
              <w:jc w:val="both"/>
              <w:rPr>
                <w:rFonts w:cs="Calibri"/>
                <w:sz w:val="20"/>
                <w:szCs w:val="20"/>
              </w:rPr>
            </w:pPr>
          </w:p>
          <w:p w:rsidR="00A07C9D" w:rsidRPr="00946254" w:rsidRDefault="00A07C9D" w:rsidP="002E65D3">
            <w:pPr>
              <w:spacing w:after="0" w:line="240" w:lineRule="auto"/>
              <w:ind w:right="272"/>
              <w:jc w:val="both"/>
              <w:rPr>
                <w:rFonts w:cs="Calibri"/>
                <w:sz w:val="20"/>
                <w:szCs w:val="20"/>
              </w:rPr>
            </w:pPr>
          </w:p>
        </w:tc>
      </w:tr>
      <w:tr w:rsidR="00B601F3" w:rsidRPr="00F07A61" w:rsidTr="00047564">
        <w:trPr>
          <w:trHeight w:val="244"/>
        </w:trPr>
        <w:tc>
          <w:tcPr>
            <w:tcW w:w="5000" w:type="pct"/>
            <w:gridSpan w:val="3"/>
            <w:tcBorders>
              <w:top w:val="single" w:sz="4" w:space="0" w:color="auto"/>
              <w:bottom w:val="single" w:sz="4" w:space="0" w:color="auto"/>
            </w:tcBorders>
            <w:shd w:val="clear" w:color="auto" w:fill="C6D9F1"/>
            <w:vAlign w:val="center"/>
          </w:tcPr>
          <w:p w:rsidR="00B601F3" w:rsidRPr="00CB25C1" w:rsidRDefault="00B601F3" w:rsidP="00CC44D6">
            <w:pPr>
              <w:rPr>
                <w:rFonts w:cs="Calibri"/>
                <w:b/>
                <w:bCs/>
                <w:smallCaps/>
                <w:sz w:val="18"/>
                <w:szCs w:val="18"/>
              </w:rPr>
            </w:pPr>
            <w:r w:rsidRPr="00F07A61">
              <w:rPr>
                <w:rFonts w:ascii="Calibri" w:hAnsi="Calibri" w:cs="Calibri"/>
                <w:b/>
                <w:bCs/>
                <w:smallCaps/>
              </w:rPr>
              <w:t>Scope:</w:t>
            </w:r>
            <w:r w:rsidRPr="006E45A9">
              <w:rPr>
                <w:rFonts w:ascii="Arial" w:hAnsi="Arial" w:cs="Arial"/>
                <w:color w:val="000000"/>
                <w:lang w:val="en-US" w:eastAsia="en-AU"/>
              </w:rPr>
              <w:t xml:space="preserve"> </w:t>
            </w:r>
          </w:p>
        </w:tc>
      </w:tr>
      <w:tr w:rsidR="00B601F3" w:rsidRPr="00656EBC" w:rsidTr="00047564">
        <w:trPr>
          <w:trHeight w:val="2268"/>
        </w:trPr>
        <w:tc>
          <w:tcPr>
            <w:tcW w:w="5000" w:type="pct"/>
            <w:gridSpan w:val="3"/>
            <w:tcBorders>
              <w:top w:val="single" w:sz="4" w:space="0" w:color="auto"/>
              <w:bottom w:val="single" w:sz="4" w:space="0" w:color="auto"/>
            </w:tcBorders>
            <w:shd w:val="clear" w:color="auto" w:fill="auto"/>
          </w:tcPr>
          <w:p w:rsidR="00B601F3" w:rsidRPr="00656EBC" w:rsidRDefault="00B601F3" w:rsidP="00B601F3">
            <w:pPr>
              <w:spacing w:after="0" w:line="240" w:lineRule="auto"/>
              <w:rPr>
                <w:rFonts w:ascii="Calibri" w:hAnsi="Calibri" w:cs="Calibri"/>
                <w:b/>
                <w:bCs/>
                <w:smallCaps/>
                <w:sz w:val="18"/>
              </w:rPr>
            </w:pPr>
          </w:p>
          <w:p w:rsidR="00096AE4" w:rsidRDefault="00096AE4" w:rsidP="00096AE4">
            <w:pPr>
              <w:spacing w:after="0" w:line="240" w:lineRule="auto"/>
              <w:rPr>
                <w:rFonts w:ascii="Calibri" w:hAnsi="Calibri" w:cs="Calibri"/>
                <w:color w:val="000000"/>
                <w:sz w:val="20"/>
                <w:szCs w:val="20"/>
                <w:lang w:val="en-US" w:eastAsia="en-AU"/>
              </w:rPr>
            </w:pPr>
            <w:r>
              <w:rPr>
                <w:rFonts w:ascii="Calibri" w:hAnsi="Calibri" w:cs="Calibri"/>
                <w:color w:val="000000"/>
                <w:sz w:val="20"/>
                <w:szCs w:val="20"/>
                <w:lang w:val="en-US" w:eastAsia="en-AU"/>
              </w:rPr>
              <w:t>Greyhound Racing Victoria (GRV) regulates and promotes greyhound racing at the state level with animal welfare and integrity as its key priorities.</w:t>
            </w:r>
          </w:p>
          <w:p w:rsidR="00B601F3" w:rsidRDefault="00B601F3" w:rsidP="00B601F3">
            <w:pPr>
              <w:spacing w:after="0" w:line="240" w:lineRule="auto"/>
              <w:rPr>
                <w:rFonts w:ascii="Calibri" w:hAnsi="Calibri" w:cs="Calibri"/>
                <w:color w:val="000000"/>
                <w:sz w:val="20"/>
                <w:szCs w:val="20"/>
                <w:lang w:val="en-US" w:eastAsia="en-AU"/>
              </w:rPr>
            </w:pPr>
          </w:p>
          <w:p w:rsidR="00B601F3" w:rsidRDefault="00B601F3" w:rsidP="00B601F3">
            <w:pPr>
              <w:spacing w:after="0" w:line="240" w:lineRule="auto"/>
              <w:rPr>
                <w:rFonts w:ascii="Calibri" w:hAnsi="Calibri" w:cs="Calibri"/>
                <w:sz w:val="20"/>
                <w:szCs w:val="20"/>
              </w:rPr>
            </w:pPr>
            <w:r>
              <w:rPr>
                <w:rFonts w:ascii="Calibri" w:hAnsi="Calibri" w:cs="Calibri"/>
                <w:color w:val="000000"/>
                <w:sz w:val="20"/>
                <w:szCs w:val="20"/>
              </w:rPr>
              <w:t>GRV is committed to attracting, selecting and retaining the best calibre of people to achieve the highest level of performance and behavioural standards required for each position.  This will ensure that the best standard of service is continually provided across the organisation</w:t>
            </w:r>
            <w:r>
              <w:rPr>
                <w:rFonts w:ascii="Calibri" w:hAnsi="Calibri" w:cs="Calibri"/>
                <w:sz w:val="20"/>
                <w:szCs w:val="20"/>
              </w:rPr>
              <w:t xml:space="preserve"> and that GRV will build on and maintain its excellent reputation and effective profitability.</w:t>
            </w:r>
          </w:p>
          <w:p w:rsidR="00B601F3" w:rsidRDefault="00B601F3" w:rsidP="00B601F3">
            <w:pPr>
              <w:spacing w:after="0" w:line="240" w:lineRule="auto"/>
              <w:rPr>
                <w:rFonts w:ascii="Calibri" w:hAnsi="Calibri" w:cs="Calibri"/>
                <w:sz w:val="20"/>
                <w:szCs w:val="20"/>
              </w:rPr>
            </w:pPr>
          </w:p>
          <w:p w:rsidR="00B601F3" w:rsidRDefault="00B601F3" w:rsidP="00B601F3">
            <w:pPr>
              <w:spacing w:after="0" w:line="240" w:lineRule="auto"/>
              <w:rPr>
                <w:rFonts w:ascii="Calibri" w:hAnsi="Calibri" w:cs="Calibri"/>
                <w:color w:val="000000"/>
                <w:sz w:val="20"/>
                <w:szCs w:val="20"/>
                <w:lang w:val="en-US" w:eastAsia="en-AU"/>
              </w:rPr>
            </w:pPr>
            <w:r>
              <w:rPr>
                <w:rFonts w:ascii="Calibri" w:hAnsi="Calibri" w:cs="Calibri"/>
                <w:color w:val="000000"/>
                <w:sz w:val="20"/>
                <w:szCs w:val="20"/>
                <w:lang w:val="en-US" w:eastAsia="en-AU"/>
              </w:rPr>
              <w:t>Our vision is for Greyhound Racing Victoria to become the world’s most respected greyhound racing body; widely regarded for the market position and reputation we have created for greyhound racing in Victoria.</w:t>
            </w:r>
          </w:p>
          <w:p w:rsidR="00B601F3" w:rsidRPr="009E25FA" w:rsidRDefault="00B601F3" w:rsidP="00CC44D6">
            <w:pPr>
              <w:spacing w:before="100" w:beforeAutospacing="1" w:after="100" w:afterAutospacing="1"/>
              <w:ind w:right="272"/>
              <w:jc w:val="both"/>
              <w:rPr>
                <w:rFonts w:cs="Arial"/>
                <w:sz w:val="18"/>
                <w:szCs w:val="18"/>
              </w:rPr>
            </w:pPr>
          </w:p>
        </w:tc>
      </w:tr>
      <w:tr w:rsidR="00B601F3" w:rsidRPr="00F07A61" w:rsidTr="00047564">
        <w:trPr>
          <w:trHeight w:val="244"/>
        </w:trPr>
        <w:tc>
          <w:tcPr>
            <w:tcW w:w="5000" w:type="pct"/>
            <w:gridSpan w:val="3"/>
            <w:tcBorders>
              <w:top w:val="single" w:sz="4" w:space="0" w:color="auto"/>
              <w:bottom w:val="single" w:sz="4" w:space="0" w:color="auto"/>
            </w:tcBorders>
            <w:shd w:val="clear" w:color="auto" w:fill="C6D9F1"/>
            <w:vAlign w:val="center"/>
          </w:tcPr>
          <w:p w:rsidR="00B601F3" w:rsidRPr="00CC44D6" w:rsidRDefault="00B601F3" w:rsidP="00CC44D6">
            <w:pPr>
              <w:rPr>
                <w:rFonts w:ascii="Calibri" w:hAnsi="Calibri" w:cs="Calibri"/>
                <w:sz w:val="18"/>
                <w:szCs w:val="18"/>
              </w:rPr>
            </w:pPr>
            <w:r w:rsidRPr="00F07A61">
              <w:rPr>
                <w:rFonts w:ascii="Calibri" w:hAnsi="Calibri" w:cs="Calibri"/>
                <w:b/>
                <w:bCs/>
                <w:smallCaps/>
              </w:rPr>
              <w:t>Freedom to Act / Decision Making</w:t>
            </w:r>
            <w:r>
              <w:rPr>
                <w:rFonts w:ascii="Calibri" w:hAnsi="Calibri" w:cs="Calibri"/>
                <w:bCs/>
                <w:i/>
              </w:rPr>
              <w:t>:</w:t>
            </w:r>
            <w:r w:rsidRPr="00F07A61">
              <w:rPr>
                <w:rFonts w:ascii="Calibri" w:hAnsi="Calibri" w:cs="Calibri"/>
                <w:bCs/>
                <w:i/>
              </w:rPr>
              <w:t xml:space="preserve"> </w:t>
            </w:r>
          </w:p>
        </w:tc>
      </w:tr>
      <w:tr w:rsidR="00A07C9D" w:rsidRPr="00F07A61" w:rsidTr="00047564">
        <w:trPr>
          <w:trHeight w:val="244"/>
        </w:trPr>
        <w:tc>
          <w:tcPr>
            <w:tcW w:w="5000" w:type="pct"/>
            <w:gridSpan w:val="3"/>
            <w:tcBorders>
              <w:top w:val="single" w:sz="4" w:space="0" w:color="auto"/>
              <w:bottom w:val="single" w:sz="4" w:space="0" w:color="auto"/>
            </w:tcBorders>
            <w:shd w:val="clear" w:color="auto" w:fill="auto"/>
            <w:vAlign w:val="center"/>
          </w:tcPr>
          <w:p w:rsidR="00563E4F" w:rsidRPr="00563E4F" w:rsidRDefault="00563E4F" w:rsidP="00563E4F">
            <w:pPr>
              <w:pStyle w:val="ListParagraph"/>
              <w:numPr>
                <w:ilvl w:val="0"/>
                <w:numId w:val="18"/>
              </w:numPr>
              <w:ind w:left="142" w:firstLine="0"/>
              <w:rPr>
                <w:rFonts w:ascii="Calibri" w:hAnsi="Calibri" w:cs="Calibri"/>
                <w:bCs/>
                <w:smallCaps/>
                <w:sz w:val="20"/>
                <w:szCs w:val="20"/>
              </w:rPr>
            </w:pPr>
            <w:r w:rsidRPr="00563E4F">
              <w:rPr>
                <w:rFonts w:ascii="Calibri" w:hAnsi="Calibri" w:cs="Calibri"/>
                <w:bCs/>
                <w:sz w:val="20"/>
                <w:szCs w:val="20"/>
              </w:rPr>
              <w:t>Managing of employees with</w:t>
            </w:r>
            <w:r w:rsidR="00512D42">
              <w:rPr>
                <w:rFonts w:ascii="Calibri" w:hAnsi="Calibri" w:cs="Calibri"/>
                <w:bCs/>
                <w:sz w:val="20"/>
                <w:szCs w:val="20"/>
              </w:rPr>
              <w:t>in</w:t>
            </w:r>
            <w:r w:rsidRPr="00563E4F">
              <w:rPr>
                <w:rFonts w:ascii="Calibri" w:hAnsi="Calibri" w:cs="Calibri"/>
                <w:bCs/>
                <w:sz w:val="20"/>
                <w:szCs w:val="20"/>
              </w:rPr>
              <w:t xml:space="preserve"> the company policy and legislative requirements</w:t>
            </w:r>
            <w:r w:rsidR="00512D42">
              <w:rPr>
                <w:rFonts w:ascii="Calibri" w:hAnsi="Calibri" w:cs="Calibri"/>
                <w:bCs/>
                <w:sz w:val="20"/>
                <w:szCs w:val="20"/>
              </w:rPr>
              <w:t>.</w:t>
            </w:r>
          </w:p>
          <w:p w:rsidR="00563E4F" w:rsidRPr="00563E4F" w:rsidRDefault="00563E4F" w:rsidP="00563E4F">
            <w:pPr>
              <w:pStyle w:val="ListParagraph"/>
              <w:numPr>
                <w:ilvl w:val="0"/>
                <w:numId w:val="18"/>
              </w:numPr>
              <w:ind w:left="142" w:firstLine="0"/>
              <w:rPr>
                <w:rFonts w:ascii="Calibri" w:hAnsi="Calibri" w:cs="Calibri"/>
                <w:bCs/>
                <w:smallCaps/>
                <w:sz w:val="20"/>
                <w:szCs w:val="20"/>
              </w:rPr>
            </w:pPr>
            <w:r w:rsidRPr="00563E4F">
              <w:rPr>
                <w:rFonts w:ascii="Calibri" w:hAnsi="Calibri" w:cs="Calibri"/>
                <w:bCs/>
                <w:sz w:val="20"/>
                <w:szCs w:val="20"/>
              </w:rPr>
              <w:t>Department budget expenditure up to $</w:t>
            </w:r>
            <w:r w:rsidR="00512D42" w:rsidRPr="00563E4F">
              <w:rPr>
                <w:rFonts w:ascii="Calibri" w:hAnsi="Calibri" w:cs="Calibri"/>
                <w:bCs/>
                <w:sz w:val="20"/>
                <w:szCs w:val="20"/>
              </w:rPr>
              <w:t>1</w:t>
            </w:r>
            <w:r w:rsidR="00512D42">
              <w:rPr>
                <w:rFonts w:ascii="Calibri" w:hAnsi="Calibri" w:cs="Calibri"/>
                <w:bCs/>
                <w:sz w:val="20"/>
                <w:szCs w:val="20"/>
              </w:rPr>
              <w:t>,000.</w:t>
            </w:r>
          </w:p>
          <w:p w:rsidR="00563E4F" w:rsidRPr="00563E4F" w:rsidRDefault="00563E4F" w:rsidP="00563E4F">
            <w:pPr>
              <w:pStyle w:val="ListParagraph"/>
              <w:numPr>
                <w:ilvl w:val="0"/>
                <w:numId w:val="15"/>
              </w:numPr>
              <w:rPr>
                <w:rFonts w:asciiTheme="minorHAnsi" w:hAnsiTheme="minorHAnsi" w:cstheme="minorHAnsi"/>
                <w:sz w:val="20"/>
                <w:szCs w:val="20"/>
              </w:rPr>
            </w:pPr>
            <w:r>
              <w:rPr>
                <w:rFonts w:asciiTheme="minorHAnsi" w:hAnsiTheme="minorHAnsi" w:cstheme="minorHAnsi"/>
                <w:sz w:val="20"/>
                <w:szCs w:val="20"/>
              </w:rPr>
              <w:t xml:space="preserve">     </w:t>
            </w:r>
            <w:r w:rsidRPr="00563E4F">
              <w:rPr>
                <w:rFonts w:asciiTheme="minorHAnsi" w:hAnsiTheme="minorHAnsi" w:cstheme="minorHAnsi"/>
                <w:sz w:val="20"/>
                <w:szCs w:val="20"/>
              </w:rPr>
              <w:t>Define specific objectives for a member of the team within company objectives.</w:t>
            </w:r>
          </w:p>
          <w:p w:rsidR="00563E4F" w:rsidRPr="00563E4F" w:rsidRDefault="00563E4F" w:rsidP="00563E4F">
            <w:pPr>
              <w:pStyle w:val="ListParagraph"/>
              <w:numPr>
                <w:ilvl w:val="0"/>
                <w:numId w:val="18"/>
              </w:numPr>
              <w:ind w:left="142" w:firstLine="0"/>
              <w:rPr>
                <w:rFonts w:ascii="Calibri" w:hAnsi="Calibri" w:cs="Calibri"/>
                <w:bCs/>
                <w:smallCaps/>
                <w:sz w:val="20"/>
                <w:szCs w:val="20"/>
              </w:rPr>
            </w:pPr>
            <w:r w:rsidRPr="00563E4F">
              <w:rPr>
                <w:rFonts w:ascii="Calibri" w:hAnsi="Calibri" w:cs="Calibri"/>
                <w:bCs/>
                <w:sz w:val="20"/>
                <w:szCs w:val="20"/>
              </w:rPr>
              <w:t>Authority to approve emergency property repairs</w:t>
            </w:r>
            <w:r w:rsidR="00512D42">
              <w:rPr>
                <w:rFonts w:ascii="Calibri" w:hAnsi="Calibri" w:cs="Calibri"/>
                <w:bCs/>
                <w:sz w:val="20"/>
                <w:szCs w:val="20"/>
              </w:rPr>
              <w:t>.</w:t>
            </w:r>
          </w:p>
          <w:p w:rsidR="00563E4F" w:rsidRPr="00563E4F" w:rsidRDefault="00563E4F" w:rsidP="00563E4F">
            <w:pPr>
              <w:pStyle w:val="ListParagraph"/>
              <w:numPr>
                <w:ilvl w:val="0"/>
                <w:numId w:val="18"/>
              </w:numPr>
              <w:ind w:left="142" w:firstLine="0"/>
              <w:rPr>
                <w:rFonts w:ascii="Calibri" w:hAnsi="Calibri" w:cs="Calibri"/>
                <w:bCs/>
                <w:smallCaps/>
                <w:sz w:val="20"/>
                <w:szCs w:val="20"/>
              </w:rPr>
            </w:pPr>
            <w:r w:rsidRPr="00563E4F">
              <w:rPr>
                <w:rFonts w:ascii="Calibri" w:hAnsi="Calibri" w:cs="Calibri"/>
                <w:bCs/>
                <w:sz w:val="20"/>
                <w:szCs w:val="20"/>
              </w:rPr>
              <w:lastRenderedPageBreak/>
              <w:t>Authority to approve timesheets</w:t>
            </w:r>
            <w:r w:rsidR="00512D42">
              <w:rPr>
                <w:rFonts w:ascii="Calibri" w:hAnsi="Calibri" w:cs="Calibri"/>
                <w:bCs/>
                <w:sz w:val="20"/>
                <w:szCs w:val="20"/>
              </w:rPr>
              <w:t>.</w:t>
            </w:r>
          </w:p>
          <w:p w:rsidR="00257699" w:rsidRPr="00262FCE" w:rsidRDefault="00257699" w:rsidP="00563E4F">
            <w:pPr>
              <w:pStyle w:val="ListParagraph"/>
              <w:ind w:left="502"/>
              <w:rPr>
                <w:rFonts w:asciiTheme="minorHAnsi" w:hAnsiTheme="minorHAnsi" w:cstheme="minorHAnsi"/>
                <w:sz w:val="22"/>
                <w:szCs w:val="22"/>
              </w:rPr>
            </w:pPr>
          </w:p>
        </w:tc>
      </w:tr>
      <w:tr w:rsidR="00D31529" w:rsidRPr="00F07A61" w:rsidTr="00D31529">
        <w:trPr>
          <w:trHeight w:val="244"/>
        </w:trPr>
        <w:tc>
          <w:tcPr>
            <w:tcW w:w="951" w:type="pct"/>
            <w:tcBorders>
              <w:top w:val="single" w:sz="4" w:space="0" w:color="auto"/>
              <w:bottom w:val="single" w:sz="4" w:space="0" w:color="auto"/>
              <w:right w:val="single" w:sz="4" w:space="0" w:color="auto"/>
            </w:tcBorders>
            <w:shd w:val="clear" w:color="auto" w:fill="C6D9F1" w:themeFill="text2" w:themeFillTint="33"/>
          </w:tcPr>
          <w:p w:rsidR="00D31529" w:rsidRPr="00D31529" w:rsidRDefault="00D31529" w:rsidP="00D31529">
            <w:pPr>
              <w:pStyle w:val="Heading1"/>
              <w:framePr w:w="0" w:hRule="auto" w:hSpace="0" w:wrap="auto" w:vAnchor="margin" w:hAnchor="text" w:xAlign="left" w:yAlign="inline"/>
              <w:tabs>
                <w:tab w:val="left" w:pos="1578"/>
              </w:tabs>
              <w:jc w:val="left"/>
              <w:rPr>
                <w:rFonts w:asciiTheme="minorHAnsi" w:hAnsiTheme="minorHAnsi"/>
                <w:sz w:val="16"/>
                <w:szCs w:val="16"/>
                <w:highlight w:val="yellow"/>
              </w:rPr>
            </w:pPr>
            <w:r>
              <w:rPr>
                <w:rFonts w:ascii="Calibri" w:hAnsi="Calibri" w:cs="Calibri"/>
                <w:smallCaps/>
              </w:rPr>
              <w:lastRenderedPageBreak/>
              <w:t>Key Result Area</w:t>
            </w:r>
            <w:r w:rsidRPr="00D31529">
              <w:rPr>
                <w:rFonts w:asciiTheme="minorHAnsi" w:hAnsiTheme="minorHAnsi"/>
                <w:sz w:val="16"/>
                <w:szCs w:val="16"/>
              </w:rPr>
              <w:tab/>
            </w:r>
          </w:p>
        </w:tc>
        <w:tc>
          <w:tcPr>
            <w:tcW w:w="2342" w:type="pct"/>
            <w:tcBorders>
              <w:top w:val="single" w:sz="4" w:space="0" w:color="auto"/>
              <w:bottom w:val="single" w:sz="4" w:space="0" w:color="auto"/>
              <w:right w:val="single" w:sz="4" w:space="0" w:color="auto"/>
            </w:tcBorders>
            <w:shd w:val="clear" w:color="auto" w:fill="C6D9F1" w:themeFill="text2" w:themeFillTint="33"/>
          </w:tcPr>
          <w:p w:rsidR="00D31529" w:rsidRDefault="00D31529" w:rsidP="00D31529">
            <w:pPr>
              <w:spacing w:after="0" w:line="240" w:lineRule="auto"/>
              <w:ind w:left="44" w:right="431"/>
              <w:rPr>
                <w:rFonts w:ascii="Calibri" w:hAnsi="Calibri"/>
                <w:sz w:val="20"/>
                <w:szCs w:val="20"/>
              </w:rPr>
            </w:pPr>
            <w:r>
              <w:rPr>
                <w:rFonts w:ascii="Calibri" w:hAnsi="Calibri" w:cs="Calibri"/>
                <w:b/>
                <w:bCs/>
                <w:smallCaps/>
              </w:rPr>
              <w:t>Accountability / Activity</w:t>
            </w:r>
            <w:r>
              <w:rPr>
                <w:rFonts w:ascii="Calibri" w:hAnsi="Calibri" w:cs="Calibri"/>
                <w:bCs/>
                <w:i/>
              </w:rPr>
              <w:t>:</w:t>
            </w:r>
          </w:p>
          <w:p w:rsidR="00D31529" w:rsidRPr="00D31529" w:rsidRDefault="00D31529" w:rsidP="00D31529">
            <w:pPr>
              <w:spacing w:after="0" w:line="240" w:lineRule="auto"/>
              <w:ind w:left="44" w:right="431"/>
              <w:rPr>
                <w:rFonts w:ascii="Calibri" w:hAnsi="Calibri"/>
                <w:sz w:val="20"/>
                <w:szCs w:val="20"/>
              </w:rPr>
            </w:pPr>
          </w:p>
        </w:tc>
        <w:tc>
          <w:tcPr>
            <w:tcW w:w="1707" w:type="pct"/>
            <w:tcBorders>
              <w:top w:val="single" w:sz="4" w:space="0" w:color="auto"/>
              <w:left w:val="single" w:sz="4" w:space="0" w:color="auto"/>
              <w:bottom w:val="single" w:sz="4" w:space="0" w:color="auto"/>
            </w:tcBorders>
            <w:shd w:val="clear" w:color="auto" w:fill="C6D9F1" w:themeFill="text2" w:themeFillTint="33"/>
          </w:tcPr>
          <w:p w:rsidR="00D31529" w:rsidRPr="00D31529" w:rsidRDefault="00D31529" w:rsidP="00D31529">
            <w:pPr>
              <w:overflowPunct w:val="0"/>
              <w:autoSpaceDE w:val="0"/>
              <w:autoSpaceDN w:val="0"/>
              <w:adjustRightInd w:val="0"/>
              <w:spacing w:after="0" w:line="240" w:lineRule="auto"/>
              <w:textAlignment w:val="baseline"/>
              <w:rPr>
                <w:sz w:val="20"/>
                <w:szCs w:val="20"/>
              </w:rPr>
            </w:pPr>
            <w:r>
              <w:rPr>
                <w:rFonts w:ascii="Calibri" w:hAnsi="Calibri" w:cs="Calibri"/>
                <w:b/>
                <w:bCs/>
                <w:smallCaps/>
              </w:rPr>
              <w:t>Key Performance Indicator</w:t>
            </w:r>
          </w:p>
        </w:tc>
      </w:tr>
      <w:tr w:rsidR="0021048F" w:rsidRPr="00F07A61" w:rsidTr="00844768">
        <w:trPr>
          <w:trHeight w:val="244"/>
        </w:trPr>
        <w:tc>
          <w:tcPr>
            <w:tcW w:w="951" w:type="pct"/>
            <w:tcBorders>
              <w:top w:val="single" w:sz="4" w:space="0" w:color="auto"/>
              <w:bottom w:val="single" w:sz="4" w:space="0" w:color="auto"/>
              <w:right w:val="single" w:sz="4" w:space="0" w:color="auto"/>
            </w:tcBorders>
            <w:shd w:val="clear" w:color="auto" w:fill="auto"/>
          </w:tcPr>
          <w:p w:rsidR="0021048F" w:rsidRPr="0021048F" w:rsidRDefault="0021048F" w:rsidP="00C7406D">
            <w:pPr>
              <w:pStyle w:val="TableText"/>
              <w:rPr>
                <w:rFonts w:asciiTheme="minorHAnsi" w:hAnsiTheme="minorHAnsi"/>
                <w:b/>
              </w:rPr>
            </w:pPr>
            <w:r w:rsidRPr="0021048F">
              <w:rPr>
                <w:rFonts w:asciiTheme="minorHAnsi" w:hAnsiTheme="minorHAnsi"/>
                <w:b/>
              </w:rPr>
              <w:t>People Management</w:t>
            </w:r>
          </w:p>
        </w:tc>
        <w:tc>
          <w:tcPr>
            <w:tcW w:w="2342" w:type="pct"/>
            <w:tcBorders>
              <w:top w:val="single" w:sz="4" w:space="0" w:color="auto"/>
              <w:bottom w:val="single" w:sz="4" w:space="0" w:color="auto"/>
              <w:right w:val="single" w:sz="4" w:space="0" w:color="auto"/>
            </w:tcBorders>
            <w:shd w:val="clear" w:color="auto" w:fill="auto"/>
          </w:tcPr>
          <w:p w:rsidR="00C10ED3" w:rsidRDefault="00C10ED3" w:rsidP="0021048F">
            <w:pPr>
              <w:pStyle w:val="ListParagraph"/>
              <w:numPr>
                <w:ilvl w:val="0"/>
                <w:numId w:val="13"/>
              </w:numPr>
              <w:rPr>
                <w:rFonts w:asciiTheme="minorHAnsi" w:hAnsiTheme="minorHAnsi"/>
                <w:sz w:val="20"/>
                <w:szCs w:val="20"/>
              </w:rPr>
            </w:pPr>
            <w:r>
              <w:rPr>
                <w:rFonts w:asciiTheme="minorHAnsi" w:hAnsiTheme="minorHAnsi"/>
                <w:sz w:val="20"/>
                <w:szCs w:val="20"/>
              </w:rPr>
              <w:t xml:space="preserve">Recruitment of kennel </w:t>
            </w:r>
            <w:r w:rsidR="009106F0">
              <w:rPr>
                <w:rFonts w:asciiTheme="minorHAnsi" w:hAnsiTheme="minorHAnsi"/>
                <w:sz w:val="20"/>
                <w:szCs w:val="20"/>
              </w:rPr>
              <w:t xml:space="preserve">and administration </w:t>
            </w:r>
            <w:r>
              <w:rPr>
                <w:rFonts w:asciiTheme="minorHAnsi" w:hAnsiTheme="minorHAnsi"/>
                <w:sz w:val="20"/>
                <w:szCs w:val="20"/>
              </w:rPr>
              <w:t>staff</w:t>
            </w:r>
            <w:r w:rsidR="00512D42">
              <w:rPr>
                <w:rFonts w:asciiTheme="minorHAnsi" w:hAnsiTheme="minorHAnsi"/>
                <w:sz w:val="20"/>
                <w:szCs w:val="20"/>
              </w:rPr>
              <w:t>.</w:t>
            </w:r>
          </w:p>
          <w:p w:rsidR="00C10ED3" w:rsidRDefault="00C10ED3" w:rsidP="00C10ED3">
            <w:pPr>
              <w:pStyle w:val="ListParagraph"/>
              <w:ind w:left="360"/>
              <w:rPr>
                <w:rFonts w:asciiTheme="minorHAnsi" w:hAnsiTheme="minorHAnsi"/>
                <w:sz w:val="20"/>
                <w:szCs w:val="20"/>
              </w:rPr>
            </w:pPr>
          </w:p>
          <w:p w:rsidR="0021048F" w:rsidRDefault="0021048F" w:rsidP="0021048F">
            <w:pPr>
              <w:pStyle w:val="ListParagraph"/>
              <w:numPr>
                <w:ilvl w:val="0"/>
                <w:numId w:val="13"/>
              </w:numPr>
              <w:rPr>
                <w:rFonts w:asciiTheme="minorHAnsi" w:hAnsiTheme="minorHAnsi"/>
                <w:sz w:val="20"/>
                <w:szCs w:val="20"/>
              </w:rPr>
            </w:pPr>
            <w:r>
              <w:rPr>
                <w:rFonts w:asciiTheme="minorHAnsi" w:hAnsiTheme="minorHAnsi"/>
                <w:sz w:val="20"/>
                <w:szCs w:val="20"/>
              </w:rPr>
              <w:t>Actively participate in management activities, including regular meetings, performance reviews, training and development of staff.</w:t>
            </w:r>
          </w:p>
          <w:p w:rsidR="00257699" w:rsidRDefault="00257699" w:rsidP="00257699">
            <w:pPr>
              <w:pStyle w:val="ListParagraph"/>
              <w:ind w:left="360"/>
              <w:rPr>
                <w:rFonts w:asciiTheme="minorHAnsi" w:hAnsiTheme="minorHAnsi"/>
                <w:sz w:val="20"/>
                <w:szCs w:val="20"/>
              </w:rPr>
            </w:pPr>
          </w:p>
          <w:p w:rsidR="00257699" w:rsidRPr="00257699" w:rsidRDefault="0021048F" w:rsidP="00257699">
            <w:pPr>
              <w:pStyle w:val="ListParagraph"/>
              <w:numPr>
                <w:ilvl w:val="0"/>
                <w:numId w:val="13"/>
              </w:numPr>
              <w:rPr>
                <w:rFonts w:asciiTheme="minorHAnsi" w:hAnsiTheme="minorHAnsi"/>
                <w:sz w:val="20"/>
                <w:szCs w:val="20"/>
              </w:rPr>
            </w:pPr>
            <w:r>
              <w:rPr>
                <w:rFonts w:asciiTheme="minorHAnsi" w:hAnsiTheme="minorHAnsi"/>
                <w:sz w:val="20"/>
                <w:szCs w:val="20"/>
              </w:rPr>
              <w:t xml:space="preserve">Actively participate in the managing and resolving </w:t>
            </w:r>
            <w:r w:rsidR="00257699">
              <w:rPr>
                <w:rFonts w:asciiTheme="minorHAnsi" w:hAnsiTheme="minorHAnsi"/>
                <w:sz w:val="20"/>
                <w:szCs w:val="20"/>
              </w:rPr>
              <w:t xml:space="preserve">of </w:t>
            </w:r>
            <w:r>
              <w:rPr>
                <w:rFonts w:asciiTheme="minorHAnsi" w:hAnsiTheme="minorHAnsi"/>
                <w:sz w:val="20"/>
                <w:szCs w:val="20"/>
              </w:rPr>
              <w:t>issues that arise within the GAP team</w:t>
            </w:r>
            <w:r w:rsidR="00257699">
              <w:rPr>
                <w:rFonts w:asciiTheme="minorHAnsi" w:hAnsiTheme="minorHAnsi"/>
                <w:sz w:val="20"/>
                <w:szCs w:val="20"/>
              </w:rPr>
              <w:t>,</w:t>
            </w:r>
            <w:r>
              <w:rPr>
                <w:rFonts w:asciiTheme="minorHAnsi" w:hAnsiTheme="minorHAnsi"/>
                <w:sz w:val="20"/>
                <w:szCs w:val="20"/>
              </w:rPr>
              <w:t xml:space="preserve"> including conflicts.</w:t>
            </w:r>
          </w:p>
          <w:p w:rsidR="00257699" w:rsidRDefault="00257699" w:rsidP="00257699">
            <w:pPr>
              <w:pStyle w:val="ListParagraph"/>
              <w:ind w:left="360"/>
              <w:rPr>
                <w:rFonts w:asciiTheme="minorHAnsi" w:hAnsiTheme="minorHAnsi"/>
                <w:sz w:val="20"/>
                <w:szCs w:val="20"/>
              </w:rPr>
            </w:pPr>
          </w:p>
          <w:p w:rsidR="00E36581" w:rsidRPr="00E36581" w:rsidRDefault="00E36581" w:rsidP="00E36581">
            <w:pPr>
              <w:pStyle w:val="ListParagraph"/>
              <w:numPr>
                <w:ilvl w:val="0"/>
                <w:numId w:val="17"/>
              </w:numPr>
              <w:rPr>
                <w:rFonts w:asciiTheme="minorHAnsi" w:hAnsiTheme="minorHAnsi"/>
                <w:sz w:val="20"/>
                <w:szCs w:val="20"/>
              </w:rPr>
            </w:pPr>
            <w:r w:rsidRPr="00E36581">
              <w:rPr>
                <w:rFonts w:asciiTheme="minorHAnsi" w:hAnsiTheme="minorHAnsi"/>
                <w:sz w:val="20"/>
                <w:szCs w:val="20"/>
              </w:rPr>
              <w:t>Provide orientation and training including providing information in relation to a healthy and safe work environment.</w:t>
            </w:r>
          </w:p>
          <w:p w:rsidR="00E36581" w:rsidRDefault="00E36581" w:rsidP="00E36581">
            <w:pPr>
              <w:pStyle w:val="ListParagraph"/>
              <w:ind w:left="360"/>
            </w:pPr>
          </w:p>
          <w:p w:rsidR="0021048F" w:rsidRDefault="0021048F" w:rsidP="0021048F">
            <w:pPr>
              <w:pStyle w:val="ListParagraph"/>
              <w:numPr>
                <w:ilvl w:val="0"/>
                <w:numId w:val="13"/>
              </w:numPr>
              <w:rPr>
                <w:rFonts w:asciiTheme="minorHAnsi" w:hAnsiTheme="minorHAnsi"/>
                <w:sz w:val="20"/>
                <w:szCs w:val="20"/>
              </w:rPr>
            </w:pPr>
            <w:r>
              <w:rPr>
                <w:rFonts w:asciiTheme="minorHAnsi" w:hAnsiTheme="minorHAnsi"/>
                <w:sz w:val="20"/>
                <w:szCs w:val="20"/>
              </w:rPr>
              <w:t xml:space="preserve">Provide leadership and advice </w:t>
            </w:r>
            <w:r w:rsidR="009106F0">
              <w:rPr>
                <w:rFonts w:asciiTheme="minorHAnsi" w:hAnsiTheme="minorHAnsi"/>
                <w:sz w:val="20"/>
                <w:szCs w:val="20"/>
              </w:rPr>
              <w:t xml:space="preserve">(strategic and operational) </w:t>
            </w:r>
            <w:r>
              <w:rPr>
                <w:rFonts w:asciiTheme="minorHAnsi" w:hAnsiTheme="minorHAnsi"/>
                <w:sz w:val="20"/>
                <w:szCs w:val="20"/>
              </w:rPr>
              <w:t>to the GAP team.</w:t>
            </w:r>
          </w:p>
          <w:p w:rsidR="00257699" w:rsidRDefault="00257699" w:rsidP="00257699">
            <w:pPr>
              <w:pStyle w:val="ListParagraph"/>
              <w:ind w:left="360"/>
              <w:rPr>
                <w:rFonts w:asciiTheme="minorHAnsi" w:hAnsiTheme="minorHAnsi"/>
                <w:sz w:val="20"/>
                <w:szCs w:val="20"/>
              </w:rPr>
            </w:pPr>
          </w:p>
          <w:p w:rsidR="00E36581" w:rsidRDefault="00E36581" w:rsidP="00E36581">
            <w:pPr>
              <w:pStyle w:val="ListParagraph"/>
              <w:numPr>
                <w:ilvl w:val="0"/>
                <w:numId w:val="13"/>
              </w:numPr>
              <w:rPr>
                <w:rFonts w:asciiTheme="minorHAnsi" w:hAnsiTheme="minorHAnsi"/>
                <w:sz w:val="20"/>
                <w:szCs w:val="20"/>
              </w:rPr>
            </w:pPr>
            <w:r w:rsidRPr="00E36581">
              <w:rPr>
                <w:rFonts w:asciiTheme="minorHAnsi" w:hAnsiTheme="minorHAnsi"/>
                <w:sz w:val="20"/>
                <w:szCs w:val="20"/>
              </w:rPr>
              <w:t>Provide opportunities in relation to professional development</w:t>
            </w:r>
            <w:r>
              <w:rPr>
                <w:rFonts w:asciiTheme="minorHAnsi" w:hAnsiTheme="minorHAnsi"/>
                <w:sz w:val="20"/>
                <w:szCs w:val="20"/>
              </w:rPr>
              <w:t xml:space="preserve">. </w:t>
            </w:r>
          </w:p>
          <w:p w:rsidR="00E36581" w:rsidRPr="00E36581" w:rsidRDefault="00E36581" w:rsidP="00E36581">
            <w:pPr>
              <w:pStyle w:val="ListParagraph"/>
              <w:rPr>
                <w:rFonts w:asciiTheme="minorHAnsi" w:hAnsiTheme="minorHAnsi"/>
                <w:sz w:val="20"/>
                <w:szCs w:val="20"/>
              </w:rPr>
            </w:pPr>
          </w:p>
          <w:p w:rsidR="0021048F" w:rsidRDefault="0021048F" w:rsidP="0021048F">
            <w:pPr>
              <w:pStyle w:val="ListParagraph"/>
              <w:numPr>
                <w:ilvl w:val="0"/>
                <w:numId w:val="13"/>
              </w:numPr>
              <w:rPr>
                <w:rFonts w:asciiTheme="minorHAnsi" w:hAnsiTheme="minorHAnsi"/>
                <w:sz w:val="20"/>
                <w:szCs w:val="20"/>
              </w:rPr>
            </w:pPr>
            <w:r>
              <w:rPr>
                <w:rFonts w:asciiTheme="minorHAnsi" w:hAnsiTheme="minorHAnsi"/>
                <w:sz w:val="20"/>
                <w:szCs w:val="20"/>
              </w:rPr>
              <w:t>Development and implementation of training/education programs where required.</w:t>
            </w:r>
          </w:p>
          <w:p w:rsidR="00257699" w:rsidRDefault="00257699" w:rsidP="00257699">
            <w:pPr>
              <w:pStyle w:val="ListParagraph"/>
              <w:ind w:left="360"/>
              <w:rPr>
                <w:rFonts w:asciiTheme="minorHAnsi" w:hAnsiTheme="minorHAnsi"/>
                <w:sz w:val="20"/>
                <w:szCs w:val="20"/>
              </w:rPr>
            </w:pPr>
          </w:p>
          <w:p w:rsidR="0021048F" w:rsidRDefault="0021048F" w:rsidP="0021048F">
            <w:pPr>
              <w:pStyle w:val="ListParagraph"/>
              <w:numPr>
                <w:ilvl w:val="0"/>
                <w:numId w:val="13"/>
              </w:numPr>
              <w:rPr>
                <w:rFonts w:asciiTheme="minorHAnsi" w:hAnsiTheme="minorHAnsi"/>
                <w:sz w:val="20"/>
                <w:szCs w:val="20"/>
              </w:rPr>
            </w:pPr>
            <w:r>
              <w:rPr>
                <w:rFonts w:asciiTheme="minorHAnsi" w:hAnsiTheme="minorHAnsi"/>
                <w:sz w:val="20"/>
                <w:szCs w:val="20"/>
              </w:rPr>
              <w:t>Manage the GAP team roster to ensure business needs are best met</w:t>
            </w:r>
            <w:r w:rsidR="00E36581">
              <w:rPr>
                <w:rFonts w:asciiTheme="minorHAnsi" w:hAnsiTheme="minorHAnsi"/>
                <w:sz w:val="20"/>
                <w:szCs w:val="20"/>
              </w:rPr>
              <w:t>.</w:t>
            </w:r>
          </w:p>
          <w:p w:rsidR="00C10ED3" w:rsidRPr="00C10ED3" w:rsidRDefault="00C10ED3" w:rsidP="00C10ED3">
            <w:pPr>
              <w:rPr>
                <w:sz w:val="20"/>
                <w:szCs w:val="20"/>
              </w:rPr>
            </w:pPr>
          </w:p>
        </w:tc>
        <w:tc>
          <w:tcPr>
            <w:tcW w:w="1707" w:type="pct"/>
            <w:tcBorders>
              <w:top w:val="single" w:sz="4" w:space="0" w:color="auto"/>
              <w:left w:val="single" w:sz="4" w:space="0" w:color="auto"/>
              <w:bottom w:val="single" w:sz="4" w:space="0" w:color="auto"/>
            </w:tcBorders>
            <w:shd w:val="clear" w:color="auto" w:fill="auto"/>
          </w:tcPr>
          <w:p w:rsidR="00E36581" w:rsidRDefault="0021048F" w:rsidP="0021048F">
            <w:pPr>
              <w:pStyle w:val="ListParagraph"/>
              <w:numPr>
                <w:ilvl w:val="0"/>
                <w:numId w:val="12"/>
              </w:numPr>
              <w:tabs>
                <w:tab w:val="left" w:pos="426"/>
                <w:tab w:val="left" w:pos="1134"/>
              </w:tabs>
              <w:contextualSpacing w:val="0"/>
              <w:rPr>
                <w:rFonts w:asciiTheme="minorHAnsi" w:hAnsiTheme="minorHAnsi" w:cs="Arial"/>
                <w:sz w:val="20"/>
                <w:szCs w:val="20"/>
              </w:rPr>
            </w:pPr>
            <w:r w:rsidRPr="00E36581">
              <w:rPr>
                <w:rFonts w:asciiTheme="minorHAnsi" w:hAnsiTheme="minorHAnsi" w:cs="Arial"/>
                <w:sz w:val="20"/>
                <w:szCs w:val="20"/>
              </w:rPr>
              <w:t>Effective and efficient management of staff</w:t>
            </w:r>
            <w:r w:rsidR="00512D42">
              <w:rPr>
                <w:rFonts w:asciiTheme="minorHAnsi" w:hAnsiTheme="minorHAnsi" w:cs="Arial"/>
                <w:sz w:val="20"/>
                <w:szCs w:val="20"/>
              </w:rPr>
              <w:t>.</w:t>
            </w:r>
          </w:p>
          <w:p w:rsidR="00E36581" w:rsidRDefault="00E36581" w:rsidP="00E36581">
            <w:pPr>
              <w:pStyle w:val="ListParagraph"/>
              <w:tabs>
                <w:tab w:val="left" w:pos="426"/>
                <w:tab w:val="left" w:pos="1134"/>
              </w:tabs>
              <w:contextualSpacing w:val="0"/>
              <w:rPr>
                <w:rFonts w:asciiTheme="minorHAnsi" w:hAnsiTheme="minorHAnsi" w:cs="Arial"/>
                <w:sz w:val="20"/>
                <w:szCs w:val="20"/>
              </w:rPr>
            </w:pPr>
          </w:p>
          <w:p w:rsidR="00E36581" w:rsidRPr="00E36581" w:rsidRDefault="00E36581" w:rsidP="00E36581">
            <w:pPr>
              <w:pStyle w:val="ListParagraph"/>
              <w:numPr>
                <w:ilvl w:val="0"/>
                <w:numId w:val="12"/>
              </w:numPr>
              <w:tabs>
                <w:tab w:val="left" w:pos="426"/>
                <w:tab w:val="left" w:pos="1134"/>
              </w:tabs>
              <w:contextualSpacing w:val="0"/>
              <w:rPr>
                <w:rFonts w:asciiTheme="minorHAnsi" w:hAnsiTheme="minorHAnsi" w:cs="Arial"/>
                <w:sz w:val="20"/>
                <w:szCs w:val="20"/>
              </w:rPr>
            </w:pPr>
            <w:r w:rsidRPr="00E36581">
              <w:rPr>
                <w:rFonts w:asciiTheme="minorHAnsi" w:hAnsiTheme="minorHAnsi"/>
                <w:sz w:val="20"/>
                <w:szCs w:val="20"/>
              </w:rPr>
              <w:t>Performance appraisals conducted in accordance with company procedures and time lines.</w:t>
            </w:r>
          </w:p>
          <w:p w:rsidR="00E36581" w:rsidRPr="00E36581" w:rsidRDefault="00E36581" w:rsidP="00E36581">
            <w:pPr>
              <w:pStyle w:val="ListParagraph"/>
              <w:rPr>
                <w:rFonts w:asciiTheme="minorHAnsi" w:hAnsiTheme="minorHAnsi" w:cs="Arial"/>
                <w:sz w:val="20"/>
                <w:szCs w:val="20"/>
              </w:rPr>
            </w:pPr>
          </w:p>
          <w:p w:rsidR="00E36581" w:rsidRPr="00E36581" w:rsidRDefault="00E36581" w:rsidP="00E36581">
            <w:pPr>
              <w:pStyle w:val="ListParagraph"/>
              <w:numPr>
                <w:ilvl w:val="0"/>
                <w:numId w:val="12"/>
              </w:numPr>
              <w:tabs>
                <w:tab w:val="left" w:pos="426"/>
                <w:tab w:val="left" w:pos="1134"/>
              </w:tabs>
              <w:contextualSpacing w:val="0"/>
              <w:rPr>
                <w:rFonts w:asciiTheme="minorHAnsi" w:hAnsiTheme="minorHAnsi" w:cs="Arial"/>
                <w:sz w:val="20"/>
                <w:szCs w:val="20"/>
              </w:rPr>
            </w:pPr>
            <w:r w:rsidRPr="00E36581">
              <w:rPr>
                <w:rFonts w:asciiTheme="minorHAnsi" w:hAnsiTheme="minorHAnsi" w:cs="Arial"/>
                <w:sz w:val="20"/>
                <w:szCs w:val="20"/>
              </w:rPr>
              <w:t>Educational and reference resources in place</w:t>
            </w:r>
            <w:r w:rsidR="00512D42">
              <w:rPr>
                <w:rFonts w:asciiTheme="minorHAnsi" w:hAnsiTheme="minorHAnsi" w:cs="Arial"/>
                <w:sz w:val="20"/>
                <w:szCs w:val="20"/>
              </w:rPr>
              <w:t>.</w:t>
            </w:r>
          </w:p>
          <w:p w:rsidR="0021048F" w:rsidRPr="00E36581" w:rsidRDefault="0021048F" w:rsidP="00E36581">
            <w:pPr>
              <w:pStyle w:val="ListParagraph"/>
              <w:tabs>
                <w:tab w:val="left" w:pos="426"/>
                <w:tab w:val="left" w:pos="1134"/>
              </w:tabs>
              <w:contextualSpacing w:val="0"/>
              <w:rPr>
                <w:rFonts w:asciiTheme="minorHAnsi" w:hAnsiTheme="minorHAnsi" w:cs="Arial"/>
                <w:sz w:val="20"/>
                <w:szCs w:val="20"/>
              </w:rPr>
            </w:pPr>
            <w:r w:rsidRPr="00E36581">
              <w:rPr>
                <w:rFonts w:asciiTheme="minorHAnsi" w:hAnsiTheme="minorHAnsi" w:cs="Arial"/>
                <w:sz w:val="20"/>
                <w:szCs w:val="20"/>
              </w:rPr>
              <w:br/>
            </w:r>
          </w:p>
        </w:tc>
      </w:tr>
      <w:tr w:rsidR="00C10ED3" w:rsidRPr="00F07A61" w:rsidTr="00844768">
        <w:trPr>
          <w:trHeight w:val="244"/>
        </w:trPr>
        <w:tc>
          <w:tcPr>
            <w:tcW w:w="951" w:type="pct"/>
            <w:tcBorders>
              <w:top w:val="single" w:sz="4" w:space="0" w:color="auto"/>
              <w:bottom w:val="single" w:sz="4" w:space="0" w:color="auto"/>
              <w:right w:val="single" w:sz="4" w:space="0" w:color="auto"/>
            </w:tcBorders>
            <w:shd w:val="clear" w:color="auto" w:fill="auto"/>
          </w:tcPr>
          <w:p w:rsidR="00C10ED3" w:rsidRPr="0021048F" w:rsidRDefault="00C10ED3" w:rsidP="00C7406D">
            <w:pPr>
              <w:pStyle w:val="TableText"/>
              <w:rPr>
                <w:rFonts w:asciiTheme="minorHAnsi" w:hAnsiTheme="minorHAnsi"/>
                <w:b/>
              </w:rPr>
            </w:pPr>
            <w:r>
              <w:rPr>
                <w:rFonts w:asciiTheme="minorHAnsi" w:hAnsiTheme="minorHAnsi"/>
                <w:b/>
              </w:rPr>
              <w:t xml:space="preserve">Administration </w:t>
            </w:r>
          </w:p>
        </w:tc>
        <w:tc>
          <w:tcPr>
            <w:tcW w:w="2342" w:type="pct"/>
            <w:tcBorders>
              <w:top w:val="single" w:sz="4" w:space="0" w:color="auto"/>
              <w:bottom w:val="single" w:sz="4" w:space="0" w:color="auto"/>
              <w:right w:val="single" w:sz="4" w:space="0" w:color="auto"/>
            </w:tcBorders>
            <w:shd w:val="clear" w:color="auto" w:fill="auto"/>
          </w:tcPr>
          <w:p w:rsidR="00E36581" w:rsidRDefault="00E36581" w:rsidP="00E36581">
            <w:pPr>
              <w:pStyle w:val="ListParagraph"/>
              <w:numPr>
                <w:ilvl w:val="0"/>
                <w:numId w:val="16"/>
              </w:numPr>
              <w:rPr>
                <w:rFonts w:asciiTheme="minorHAnsi" w:hAnsiTheme="minorHAnsi"/>
                <w:sz w:val="20"/>
                <w:szCs w:val="20"/>
              </w:rPr>
            </w:pPr>
            <w:r w:rsidRPr="00E36581">
              <w:rPr>
                <w:rFonts w:asciiTheme="minorHAnsi" w:hAnsiTheme="minorHAnsi"/>
                <w:sz w:val="20"/>
                <w:szCs w:val="20"/>
              </w:rPr>
              <w:t xml:space="preserve">Develop and maintain customer service model and provide </w:t>
            </w:r>
            <w:r>
              <w:rPr>
                <w:rFonts w:asciiTheme="minorHAnsi" w:hAnsiTheme="minorHAnsi"/>
                <w:sz w:val="20"/>
                <w:szCs w:val="20"/>
              </w:rPr>
              <w:t>exceptional customer service</w:t>
            </w:r>
            <w:r w:rsidR="009106F0">
              <w:rPr>
                <w:rFonts w:asciiTheme="minorHAnsi" w:hAnsiTheme="minorHAnsi"/>
                <w:sz w:val="20"/>
                <w:szCs w:val="20"/>
              </w:rPr>
              <w:t>.</w:t>
            </w:r>
          </w:p>
          <w:p w:rsidR="00E36581" w:rsidRDefault="00E36581" w:rsidP="00E36581">
            <w:pPr>
              <w:pStyle w:val="ListParagraph"/>
              <w:ind w:left="360"/>
              <w:rPr>
                <w:rFonts w:ascii="Calibri" w:hAnsi="Calibri"/>
                <w:sz w:val="20"/>
                <w:szCs w:val="20"/>
              </w:rPr>
            </w:pPr>
          </w:p>
          <w:p w:rsidR="00C10ED3" w:rsidRDefault="00C10ED3" w:rsidP="00C10ED3">
            <w:pPr>
              <w:pStyle w:val="ListParagraph"/>
              <w:numPr>
                <w:ilvl w:val="0"/>
                <w:numId w:val="16"/>
              </w:numPr>
              <w:rPr>
                <w:rFonts w:ascii="Calibri" w:hAnsi="Calibri"/>
                <w:sz w:val="20"/>
                <w:szCs w:val="20"/>
              </w:rPr>
            </w:pPr>
            <w:r>
              <w:rPr>
                <w:rFonts w:ascii="Calibri" w:hAnsi="Calibri"/>
                <w:sz w:val="20"/>
                <w:szCs w:val="20"/>
              </w:rPr>
              <w:t>Respond to public enquiries both by phone or email, and through social media (phone queries may be received outside standard working hours)</w:t>
            </w:r>
            <w:r w:rsidR="009106F0">
              <w:rPr>
                <w:rFonts w:ascii="Calibri" w:hAnsi="Calibri"/>
                <w:sz w:val="20"/>
                <w:szCs w:val="20"/>
              </w:rPr>
              <w:t>.</w:t>
            </w:r>
          </w:p>
          <w:p w:rsidR="00E36581" w:rsidRDefault="00E36581" w:rsidP="00E36581">
            <w:pPr>
              <w:pStyle w:val="ListParagraph"/>
              <w:ind w:left="360"/>
              <w:rPr>
                <w:rFonts w:ascii="Calibri" w:hAnsi="Calibri"/>
                <w:sz w:val="20"/>
                <w:szCs w:val="20"/>
              </w:rPr>
            </w:pPr>
          </w:p>
          <w:p w:rsidR="00C10ED3" w:rsidRDefault="00E36581" w:rsidP="00C10ED3">
            <w:pPr>
              <w:pStyle w:val="ListParagraph"/>
              <w:numPr>
                <w:ilvl w:val="0"/>
                <w:numId w:val="16"/>
              </w:numPr>
              <w:rPr>
                <w:rFonts w:ascii="Calibri" w:hAnsi="Calibri"/>
                <w:sz w:val="20"/>
                <w:szCs w:val="20"/>
              </w:rPr>
            </w:pPr>
            <w:r>
              <w:rPr>
                <w:rFonts w:ascii="Calibri" w:hAnsi="Calibri"/>
                <w:sz w:val="20"/>
                <w:szCs w:val="20"/>
              </w:rPr>
              <w:t>M</w:t>
            </w:r>
            <w:r w:rsidR="00C10ED3">
              <w:rPr>
                <w:rFonts w:ascii="Calibri" w:hAnsi="Calibri"/>
                <w:sz w:val="20"/>
                <w:szCs w:val="20"/>
              </w:rPr>
              <w:t>aintain the GAP database to ensure accuracy and up to date information</w:t>
            </w:r>
            <w:r w:rsidR="009106F0">
              <w:rPr>
                <w:rFonts w:ascii="Calibri" w:hAnsi="Calibri"/>
                <w:sz w:val="20"/>
                <w:szCs w:val="20"/>
              </w:rPr>
              <w:t>.</w:t>
            </w:r>
          </w:p>
          <w:p w:rsidR="00C10ED3" w:rsidRDefault="00C10ED3" w:rsidP="00C10ED3">
            <w:pPr>
              <w:pStyle w:val="ListParagraph"/>
              <w:ind w:left="360"/>
              <w:rPr>
                <w:rFonts w:ascii="Calibri" w:hAnsi="Calibri"/>
                <w:sz w:val="20"/>
                <w:szCs w:val="20"/>
              </w:rPr>
            </w:pPr>
          </w:p>
          <w:p w:rsidR="00C10ED3" w:rsidRDefault="00C10ED3" w:rsidP="00C10ED3">
            <w:pPr>
              <w:pStyle w:val="ListParagraph"/>
              <w:numPr>
                <w:ilvl w:val="0"/>
                <w:numId w:val="16"/>
              </w:numPr>
              <w:rPr>
                <w:rFonts w:ascii="Calibri" w:hAnsi="Calibri"/>
                <w:sz w:val="20"/>
                <w:szCs w:val="20"/>
              </w:rPr>
            </w:pPr>
            <w:r>
              <w:rPr>
                <w:rFonts w:ascii="Calibri" w:hAnsi="Calibri"/>
                <w:sz w:val="20"/>
                <w:szCs w:val="20"/>
              </w:rPr>
              <w:t>Attend to general administrative tasks such as banking and mail</w:t>
            </w:r>
            <w:r w:rsidR="009106F0">
              <w:rPr>
                <w:rFonts w:ascii="Calibri" w:hAnsi="Calibri"/>
                <w:sz w:val="20"/>
                <w:szCs w:val="20"/>
              </w:rPr>
              <w:t>.</w:t>
            </w:r>
          </w:p>
          <w:p w:rsidR="00C10ED3" w:rsidRDefault="00C10ED3" w:rsidP="00C10ED3">
            <w:pPr>
              <w:pStyle w:val="ListParagraph"/>
              <w:ind w:left="360"/>
              <w:rPr>
                <w:rFonts w:asciiTheme="minorHAnsi" w:hAnsiTheme="minorHAnsi"/>
                <w:sz w:val="20"/>
                <w:szCs w:val="20"/>
              </w:rPr>
            </w:pPr>
          </w:p>
        </w:tc>
        <w:tc>
          <w:tcPr>
            <w:tcW w:w="1707" w:type="pct"/>
            <w:tcBorders>
              <w:top w:val="single" w:sz="4" w:space="0" w:color="auto"/>
              <w:left w:val="single" w:sz="4" w:space="0" w:color="auto"/>
              <w:bottom w:val="single" w:sz="4" w:space="0" w:color="auto"/>
            </w:tcBorders>
            <w:shd w:val="clear" w:color="auto" w:fill="auto"/>
          </w:tcPr>
          <w:p w:rsidR="00E36581" w:rsidRPr="00E36581" w:rsidRDefault="00E36581" w:rsidP="00E36581">
            <w:pPr>
              <w:pStyle w:val="ListParagraph"/>
              <w:numPr>
                <w:ilvl w:val="0"/>
                <w:numId w:val="12"/>
              </w:numPr>
              <w:tabs>
                <w:tab w:val="left" w:pos="426"/>
                <w:tab w:val="left" w:pos="1134"/>
              </w:tabs>
              <w:contextualSpacing w:val="0"/>
              <w:rPr>
                <w:rFonts w:asciiTheme="minorHAnsi" w:hAnsiTheme="minorHAnsi" w:cs="Arial"/>
                <w:sz w:val="20"/>
                <w:szCs w:val="20"/>
              </w:rPr>
            </w:pPr>
            <w:r w:rsidRPr="00E36581">
              <w:rPr>
                <w:rFonts w:asciiTheme="minorHAnsi" w:hAnsiTheme="minorHAnsi"/>
                <w:sz w:val="20"/>
                <w:szCs w:val="20"/>
              </w:rPr>
              <w:t>Customer Services Strategy developed and in place</w:t>
            </w:r>
            <w:r w:rsidR="00512D42">
              <w:rPr>
                <w:rFonts w:asciiTheme="minorHAnsi" w:hAnsiTheme="minorHAnsi"/>
                <w:sz w:val="20"/>
                <w:szCs w:val="20"/>
              </w:rPr>
              <w:t>.</w:t>
            </w:r>
            <w:r w:rsidRPr="00E36581">
              <w:rPr>
                <w:rFonts w:asciiTheme="minorHAnsi" w:hAnsiTheme="minorHAnsi"/>
                <w:sz w:val="20"/>
                <w:szCs w:val="20"/>
              </w:rPr>
              <w:t xml:space="preserve"> </w:t>
            </w:r>
          </w:p>
          <w:p w:rsidR="00E36581" w:rsidRPr="00E36581" w:rsidRDefault="00E36581" w:rsidP="00E36581">
            <w:pPr>
              <w:pStyle w:val="ListParagraph"/>
              <w:tabs>
                <w:tab w:val="left" w:pos="426"/>
                <w:tab w:val="left" w:pos="1134"/>
              </w:tabs>
              <w:contextualSpacing w:val="0"/>
              <w:rPr>
                <w:rFonts w:asciiTheme="minorHAnsi" w:hAnsiTheme="minorHAnsi" w:cs="Arial"/>
                <w:sz w:val="20"/>
                <w:szCs w:val="20"/>
              </w:rPr>
            </w:pPr>
          </w:p>
          <w:p w:rsidR="00C10ED3" w:rsidRPr="00E36581" w:rsidRDefault="00C10ED3" w:rsidP="00E36581">
            <w:pPr>
              <w:pStyle w:val="ListParagraph"/>
              <w:tabs>
                <w:tab w:val="left" w:pos="426"/>
                <w:tab w:val="left" w:pos="1134"/>
              </w:tabs>
              <w:contextualSpacing w:val="0"/>
              <w:rPr>
                <w:rFonts w:asciiTheme="minorHAnsi" w:hAnsiTheme="minorHAnsi" w:cs="Arial"/>
                <w:sz w:val="20"/>
                <w:szCs w:val="20"/>
              </w:rPr>
            </w:pPr>
          </w:p>
        </w:tc>
      </w:tr>
      <w:tr w:rsidR="00C10ED3" w:rsidRPr="00F07A61" w:rsidTr="00844768">
        <w:trPr>
          <w:trHeight w:val="244"/>
        </w:trPr>
        <w:tc>
          <w:tcPr>
            <w:tcW w:w="951" w:type="pct"/>
            <w:tcBorders>
              <w:top w:val="single" w:sz="4" w:space="0" w:color="auto"/>
              <w:bottom w:val="single" w:sz="4" w:space="0" w:color="auto"/>
              <w:right w:val="single" w:sz="4" w:space="0" w:color="auto"/>
            </w:tcBorders>
            <w:shd w:val="clear" w:color="auto" w:fill="auto"/>
          </w:tcPr>
          <w:p w:rsidR="00C10ED3" w:rsidRPr="00045970" w:rsidRDefault="00C10ED3" w:rsidP="00C7406D">
            <w:pPr>
              <w:pStyle w:val="Heading1"/>
              <w:framePr w:w="0" w:hRule="auto" w:hSpace="0" w:wrap="auto" w:vAnchor="margin" w:hAnchor="text" w:xAlign="left" w:yAlign="inline"/>
              <w:jc w:val="left"/>
              <w:rPr>
                <w:rFonts w:asciiTheme="minorHAnsi" w:hAnsiTheme="minorHAnsi"/>
                <w:sz w:val="20"/>
                <w:szCs w:val="20"/>
              </w:rPr>
            </w:pPr>
            <w:r>
              <w:rPr>
                <w:rFonts w:asciiTheme="minorHAnsi" w:hAnsiTheme="minorHAnsi"/>
                <w:sz w:val="20"/>
                <w:szCs w:val="20"/>
              </w:rPr>
              <w:lastRenderedPageBreak/>
              <w:t>Kennel Management</w:t>
            </w:r>
          </w:p>
        </w:tc>
        <w:tc>
          <w:tcPr>
            <w:tcW w:w="2342" w:type="pct"/>
            <w:tcBorders>
              <w:top w:val="single" w:sz="4" w:space="0" w:color="auto"/>
              <w:bottom w:val="single" w:sz="4" w:space="0" w:color="auto"/>
              <w:right w:val="single" w:sz="4" w:space="0" w:color="auto"/>
            </w:tcBorders>
            <w:shd w:val="clear" w:color="auto" w:fill="auto"/>
          </w:tcPr>
          <w:p w:rsidR="00234E0D" w:rsidRPr="00234E0D" w:rsidRDefault="00234E0D" w:rsidP="002E65D3">
            <w:pPr>
              <w:pStyle w:val="ListParagraph"/>
              <w:numPr>
                <w:ilvl w:val="0"/>
                <w:numId w:val="6"/>
              </w:numPr>
              <w:ind w:left="327" w:right="431" w:hanging="284"/>
              <w:rPr>
                <w:rFonts w:asciiTheme="minorHAnsi" w:hAnsiTheme="minorHAnsi"/>
                <w:sz w:val="20"/>
                <w:szCs w:val="20"/>
              </w:rPr>
            </w:pPr>
            <w:r>
              <w:rPr>
                <w:rFonts w:ascii="Calibri" w:hAnsi="Calibri"/>
                <w:sz w:val="20"/>
                <w:szCs w:val="20"/>
              </w:rPr>
              <w:t>Oversee the management of kennels and property</w:t>
            </w:r>
            <w:r w:rsidR="00512D42">
              <w:rPr>
                <w:rFonts w:ascii="Calibri" w:hAnsi="Calibri"/>
                <w:sz w:val="20"/>
                <w:szCs w:val="20"/>
              </w:rPr>
              <w:t>.</w:t>
            </w:r>
            <w:r>
              <w:rPr>
                <w:rFonts w:ascii="Calibri" w:hAnsi="Calibri"/>
                <w:sz w:val="20"/>
                <w:szCs w:val="20"/>
              </w:rPr>
              <w:t xml:space="preserve"> </w:t>
            </w:r>
          </w:p>
          <w:p w:rsidR="00234E0D" w:rsidRPr="00234E0D" w:rsidRDefault="00234E0D" w:rsidP="00234E0D">
            <w:pPr>
              <w:pStyle w:val="ListParagraph"/>
              <w:ind w:left="327" w:right="431"/>
              <w:rPr>
                <w:rFonts w:asciiTheme="minorHAnsi" w:hAnsiTheme="minorHAnsi"/>
                <w:sz w:val="20"/>
                <w:szCs w:val="20"/>
              </w:rPr>
            </w:pPr>
          </w:p>
          <w:p w:rsidR="002E65D3" w:rsidRPr="002E65D3" w:rsidRDefault="00C10ED3" w:rsidP="002E65D3">
            <w:pPr>
              <w:pStyle w:val="ListParagraph"/>
              <w:numPr>
                <w:ilvl w:val="0"/>
                <w:numId w:val="6"/>
              </w:numPr>
              <w:ind w:left="327" w:right="431" w:hanging="284"/>
              <w:rPr>
                <w:rFonts w:asciiTheme="minorHAnsi" w:hAnsiTheme="minorHAnsi"/>
                <w:sz w:val="20"/>
                <w:szCs w:val="20"/>
              </w:rPr>
            </w:pPr>
            <w:r>
              <w:rPr>
                <w:rFonts w:ascii="Calibri" w:hAnsi="Calibri"/>
                <w:sz w:val="20"/>
                <w:szCs w:val="20"/>
              </w:rPr>
              <w:t>Ensure that the daily needs of all greyhounds</w:t>
            </w:r>
            <w:r w:rsidR="00B50EBA">
              <w:rPr>
                <w:rFonts w:ascii="Calibri" w:hAnsi="Calibri"/>
                <w:sz w:val="20"/>
                <w:szCs w:val="20"/>
              </w:rPr>
              <w:t xml:space="preserve"> housed at the property are met. </w:t>
            </w:r>
          </w:p>
          <w:p w:rsidR="002E65D3" w:rsidRPr="002E65D3" w:rsidRDefault="002E65D3" w:rsidP="002E65D3">
            <w:pPr>
              <w:pStyle w:val="ListParagraph"/>
              <w:ind w:left="327" w:right="431"/>
              <w:rPr>
                <w:rFonts w:asciiTheme="minorHAnsi" w:hAnsiTheme="minorHAnsi"/>
                <w:sz w:val="20"/>
                <w:szCs w:val="20"/>
              </w:rPr>
            </w:pPr>
          </w:p>
          <w:p w:rsidR="002E65D3" w:rsidRPr="002E65D3" w:rsidRDefault="002E65D3" w:rsidP="002E65D3">
            <w:pPr>
              <w:pStyle w:val="ListParagraph"/>
              <w:numPr>
                <w:ilvl w:val="0"/>
                <w:numId w:val="6"/>
              </w:numPr>
              <w:ind w:left="327" w:right="431" w:hanging="284"/>
              <w:rPr>
                <w:rFonts w:asciiTheme="minorHAnsi" w:hAnsiTheme="minorHAnsi"/>
                <w:sz w:val="20"/>
                <w:szCs w:val="20"/>
              </w:rPr>
            </w:pPr>
            <w:r>
              <w:rPr>
                <w:rFonts w:asciiTheme="minorHAnsi" w:hAnsiTheme="minorHAnsi" w:cs="Calibri"/>
                <w:sz w:val="20"/>
                <w:szCs w:val="20"/>
              </w:rPr>
              <w:t xml:space="preserve">Ensure the </w:t>
            </w:r>
            <w:r w:rsidRPr="002E65D3">
              <w:rPr>
                <w:rFonts w:asciiTheme="minorHAnsi" w:hAnsiTheme="minorHAnsi" w:cs="Calibri"/>
                <w:sz w:val="20"/>
                <w:szCs w:val="20"/>
              </w:rPr>
              <w:t xml:space="preserve">standards outlined in </w:t>
            </w:r>
            <w:r>
              <w:rPr>
                <w:rFonts w:asciiTheme="minorHAnsi" w:hAnsiTheme="minorHAnsi" w:cs="Calibri"/>
                <w:sz w:val="20"/>
                <w:szCs w:val="20"/>
              </w:rPr>
              <w:t xml:space="preserve">all </w:t>
            </w:r>
            <w:r w:rsidRPr="002E65D3">
              <w:rPr>
                <w:rFonts w:asciiTheme="minorHAnsi" w:hAnsiTheme="minorHAnsi" w:cs="Calibri"/>
                <w:sz w:val="20"/>
                <w:szCs w:val="20"/>
              </w:rPr>
              <w:t>relevant Codes of Practice</w:t>
            </w:r>
            <w:r>
              <w:rPr>
                <w:rFonts w:asciiTheme="minorHAnsi" w:hAnsiTheme="minorHAnsi" w:cs="Calibri"/>
                <w:sz w:val="20"/>
                <w:szCs w:val="20"/>
              </w:rPr>
              <w:t xml:space="preserve"> are being exceeded</w:t>
            </w:r>
            <w:r w:rsidRPr="002E65D3">
              <w:rPr>
                <w:rFonts w:asciiTheme="minorHAnsi" w:hAnsiTheme="minorHAnsi" w:cs="Calibri"/>
                <w:sz w:val="20"/>
                <w:szCs w:val="20"/>
              </w:rPr>
              <w:t>.</w:t>
            </w:r>
          </w:p>
          <w:p w:rsidR="002E65D3" w:rsidRPr="00CC44D6" w:rsidRDefault="002E65D3" w:rsidP="00C7406D">
            <w:pPr>
              <w:pStyle w:val="ListParagraph"/>
              <w:ind w:left="43"/>
              <w:rPr>
                <w:rFonts w:asciiTheme="minorHAnsi" w:hAnsiTheme="minorHAnsi"/>
                <w:sz w:val="20"/>
                <w:szCs w:val="20"/>
              </w:rPr>
            </w:pPr>
          </w:p>
          <w:p w:rsidR="00C10ED3" w:rsidRPr="00270251" w:rsidRDefault="00C10ED3" w:rsidP="00C7406D">
            <w:pPr>
              <w:pStyle w:val="ListParagraph"/>
              <w:numPr>
                <w:ilvl w:val="0"/>
                <w:numId w:val="6"/>
              </w:numPr>
              <w:ind w:left="327" w:right="431" w:hanging="284"/>
              <w:rPr>
                <w:rFonts w:asciiTheme="minorHAnsi" w:hAnsiTheme="minorHAnsi"/>
                <w:sz w:val="20"/>
                <w:szCs w:val="20"/>
              </w:rPr>
            </w:pPr>
            <w:r>
              <w:rPr>
                <w:rFonts w:ascii="Calibri" w:hAnsi="Calibri"/>
                <w:sz w:val="20"/>
                <w:szCs w:val="20"/>
              </w:rPr>
              <w:t>Producing kennel reports and record keeping in compliance with the relevant Codes of Practice.</w:t>
            </w:r>
          </w:p>
          <w:p w:rsidR="00C10ED3" w:rsidRPr="00270251" w:rsidRDefault="00C10ED3" w:rsidP="00C7406D">
            <w:pPr>
              <w:pStyle w:val="ListParagraph"/>
              <w:rPr>
                <w:rFonts w:asciiTheme="minorHAnsi" w:hAnsiTheme="minorHAnsi"/>
                <w:sz w:val="20"/>
                <w:szCs w:val="20"/>
              </w:rPr>
            </w:pPr>
          </w:p>
          <w:p w:rsidR="00E36581" w:rsidRDefault="00C10ED3" w:rsidP="00E36581">
            <w:pPr>
              <w:pStyle w:val="ListParagraph"/>
              <w:numPr>
                <w:ilvl w:val="0"/>
                <w:numId w:val="6"/>
              </w:numPr>
              <w:ind w:left="327" w:right="431" w:hanging="284"/>
              <w:rPr>
                <w:rFonts w:asciiTheme="minorHAnsi" w:hAnsiTheme="minorHAnsi"/>
                <w:sz w:val="20"/>
                <w:szCs w:val="20"/>
              </w:rPr>
            </w:pPr>
            <w:r>
              <w:rPr>
                <w:rFonts w:asciiTheme="minorHAnsi" w:hAnsiTheme="minorHAnsi"/>
                <w:sz w:val="20"/>
                <w:szCs w:val="20"/>
              </w:rPr>
              <w:t xml:space="preserve">Management, coordination and supervision of </w:t>
            </w:r>
            <w:r w:rsidR="00E26813" w:rsidRPr="00E26813">
              <w:rPr>
                <w:rFonts w:asciiTheme="minorHAnsi" w:hAnsiTheme="minorHAnsi" w:cs="Calibri"/>
                <w:sz w:val="20"/>
                <w:szCs w:val="20"/>
              </w:rPr>
              <w:t>permanent</w:t>
            </w:r>
            <w:r w:rsidR="00EA406F" w:rsidRPr="00E26813">
              <w:rPr>
                <w:rFonts w:asciiTheme="minorHAnsi" w:hAnsiTheme="minorHAnsi"/>
                <w:sz w:val="20"/>
                <w:szCs w:val="20"/>
              </w:rPr>
              <w:t>,</w:t>
            </w:r>
            <w:r w:rsidR="00EA406F">
              <w:rPr>
                <w:rFonts w:asciiTheme="minorHAnsi" w:hAnsiTheme="minorHAnsi"/>
                <w:sz w:val="20"/>
                <w:szCs w:val="20"/>
              </w:rPr>
              <w:t xml:space="preserve"> part time and casual k</w:t>
            </w:r>
            <w:r>
              <w:rPr>
                <w:rFonts w:asciiTheme="minorHAnsi" w:hAnsiTheme="minorHAnsi"/>
                <w:sz w:val="20"/>
                <w:szCs w:val="20"/>
              </w:rPr>
              <w:t>ennel staff including preparation of rosters.</w:t>
            </w:r>
          </w:p>
          <w:p w:rsidR="00E36581" w:rsidRPr="00E36581" w:rsidRDefault="00E36581" w:rsidP="00E36581">
            <w:pPr>
              <w:pStyle w:val="ListParagraph"/>
              <w:rPr>
                <w:rFonts w:asciiTheme="minorHAnsi" w:hAnsiTheme="minorHAnsi"/>
                <w:sz w:val="20"/>
                <w:szCs w:val="20"/>
              </w:rPr>
            </w:pPr>
          </w:p>
          <w:p w:rsidR="00E36581" w:rsidRPr="00E36581" w:rsidRDefault="00E36581" w:rsidP="00E36581">
            <w:pPr>
              <w:pStyle w:val="ListParagraph"/>
              <w:numPr>
                <w:ilvl w:val="0"/>
                <w:numId w:val="6"/>
              </w:numPr>
              <w:ind w:left="327" w:right="431" w:hanging="284"/>
              <w:rPr>
                <w:rFonts w:asciiTheme="minorHAnsi" w:hAnsiTheme="minorHAnsi"/>
                <w:sz w:val="20"/>
                <w:szCs w:val="20"/>
              </w:rPr>
            </w:pPr>
            <w:r>
              <w:rPr>
                <w:rFonts w:asciiTheme="minorHAnsi" w:hAnsiTheme="minorHAnsi"/>
                <w:sz w:val="20"/>
                <w:szCs w:val="20"/>
              </w:rPr>
              <w:t>A</w:t>
            </w:r>
            <w:r w:rsidRPr="00E36581">
              <w:rPr>
                <w:rFonts w:asciiTheme="minorHAnsi" w:hAnsiTheme="minorHAnsi"/>
                <w:sz w:val="20"/>
                <w:szCs w:val="20"/>
              </w:rPr>
              <w:t>ssist the Re-homing Manager with implementation of a computer based Kennel Management system</w:t>
            </w:r>
            <w:r w:rsidR="00234E0D">
              <w:rPr>
                <w:rFonts w:asciiTheme="minorHAnsi" w:hAnsiTheme="minorHAnsi"/>
                <w:sz w:val="20"/>
                <w:szCs w:val="20"/>
              </w:rPr>
              <w:t>.</w:t>
            </w:r>
          </w:p>
          <w:p w:rsidR="00C10ED3" w:rsidRPr="004B50BC" w:rsidRDefault="00C10ED3" w:rsidP="00C7406D">
            <w:pPr>
              <w:pStyle w:val="ListParagraph"/>
              <w:rPr>
                <w:rFonts w:asciiTheme="minorHAnsi" w:hAnsiTheme="minorHAnsi"/>
                <w:sz w:val="20"/>
                <w:szCs w:val="20"/>
              </w:rPr>
            </w:pPr>
          </w:p>
          <w:p w:rsidR="00C10ED3" w:rsidRPr="00CC44D6" w:rsidRDefault="00C10ED3" w:rsidP="00C7406D">
            <w:pPr>
              <w:spacing w:after="0" w:line="240" w:lineRule="auto"/>
              <w:ind w:right="431"/>
              <w:rPr>
                <w:sz w:val="20"/>
                <w:szCs w:val="20"/>
              </w:rPr>
            </w:pPr>
          </w:p>
        </w:tc>
        <w:tc>
          <w:tcPr>
            <w:tcW w:w="1707" w:type="pct"/>
            <w:tcBorders>
              <w:top w:val="single" w:sz="4" w:space="0" w:color="auto"/>
              <w:left w:val="single" w:sz="4" w:space="0" w:color="auto"/>
              <w:bottom w:val="single" w:sz="4" w:space="0" w:color="auto"/>
            </w:tcBorders>
            <w:shd w:val="clear" w:color="auto" w:fill="auto"/>
          </w:tcPr>
          <w:p w:rsidR="00C10ED3" w:rsidRPr="00C809F8" w:rsidRDefault="00C10ED3" w:rsidP="00C7406D">
            <w:pPr>
              <w:numPr>
                <w:ilvl w:val="0"/>
                <w:numId w:val="2"/>
              </w:numPr>
              <w:overflowPunct w:val="0"/>
              <w:autoSpaceDE w:val="0"/>
              <w:autoSpaceDN w:val="0"/>
              <w:adjustRightInd w:val="0"/>
              <w:spacing w:after="0" w:line="240" w:lineRule="auto"/>
              <w:textAlignment w:val="baseline"/>
              <w:rPr>
                <w:sz w:val="20"/>
                <w:szCs w:val="20"/>
              </w:rPr>
            </w:pPr>
            <w:r w:rsidRPr="00C809F8">
              <w:rPr>
                <w:sz w:val="20"/>
                <w:szCs w:val="20"/>
              </w:rPr>
              <w:t>Accurate record keeping</w:t>
            </w:r>
            <w:r w:rsidR="00512D42">
              <w:rPr>
                <w:sz w:val="20"/>
                <w:szCs w:val="20"/>
              </w:rPr>
              <w:t>.</w:t>
            </w:r>
          </w:p>
          <w:p w:rsidR="00C10ED3" w:rsidRPr="00C809F8" w:rsidRDefault="00C10ED3" w:rsidP="00C7406D">
            <w:pPr>
              <w:overflowPunct w:val="0"/>
              <w:autoSpaceDE w:val="0"/>
              <w:autoSpaceDN w:val="0"/>
              <w:adjustRightInd w:val="0"/>
              <w:spacing w:after="0" w:line="240" w:lineRule="auto"/>
              <w:textAlignment w:val="baseline"/>
              <w:rPr>
                <w:sz w:val="20"/>
                <w:szCs w:val="20"/>
              </w:rPr>
            </w:pPr>
          </w:p>
          <w:p w:rsidR="00C10ED3" w:rsidRPr="00C809F8" w:rsidRDefault="00C10ED3" w:rsidP="00C7406D">
            <w:pPr>
              <w:numPr>
                <w:ilvl w:val="0"/>
                <w:numId w:val="2"/>
              </w:numPr>
              <w:overflowPunct w:val="0"/>
              <w:autoSpaceDE w:val="0"/>
              <w:autoSpaceDN w:val="0"/>
              <w:adjustRightInd w:val="0"/>
              <w:spacing w:after="0" w:line="240" w:lineRule="auto"/>
              <w:textAlignment w:val="baseline"/>
              <w:rPr>
                <w:sz w:val="20"/>
                <w:szCs w:val="20"/>
              </w:rPr>
            </w:pPr>
            <w:r w:rsidRPr="00C809F8">
              <w:rPr>
                <w:sz w:val="20"/>
                <w:szCs w:val="20"/>
              </w:rPr>
              <w:t>Kennel Audits</w:t>
            </w:r>
            <w:r w:rsidR="00512D42">
              <w:rPr>
                <w:sz w:val="20"/>
                <w:szCs w:val="20"/>
              </w:rPr>
              <w:t>.</w:t>
            </w:r>
          </w:p>
          <w:p w:rsidR="00C10ED3" w:rsidRPr="00C809F8" w:rsidRDefault="00C10ED3" w:rsidP="00C7406D">
            <w:pPr>
              <w:pStyle w:val="ListParagraph"/>
              <w:rPr>
                <w:sz w:val="20"/>
                <w:szCs w:val="20"/>
              </w:rPr>
            </w:pPr>
          </w:p>
          <w:p w:rsidR="00C10ED3" w:rsidRPr="00045970" w:rsidRDefault="00C10ED3" w:rsidP="00C7406D">
            <w:pPr>
              <w:numPr>
                <w:ilvl w:val="0"/>
                <w:numId w:val="2"/>
              </w:numPr>
              <w:overflowPunct w:val="0"/>
              <w:autoSpaceDE w:val="0"/>
              <w:autoSpaceDN w:val="0"/>
              <w:adjustRightInd w:val="0"/>
              <w:spacing w:after="0" w:line="240" w:lineRule="auto"/>
              <w:textAlignment w:val="baseline"/>
              <w:rPr>
                <w:sz w:val="20"/>
                <w:szCs w:val="20"/>
              </w:rPr>
            </w:pPr>
            <w:r>
              <w:rPr>
                <w:sz w:val="20"/>
                <w:szCs w:val="20"/>
              </w:rPr>
              <w:t xml:space="preserve">Efficient use of the GAP Vet </w:t>
            </w:r>
            <w:r>
              <w:rPr>
                <w:sz w:val="20"/>
                <w:szCs w:val="20"/>
              </w:rPr>
              <w:br/>
              <w:t>Treatment facility maximising surgical and medical treatment for the preparation of greyhounds for adoption.</w:t>
            </w:r>
          </w:p>
        </w:tc>
      </w:tr>
      <w:tr w:rsidR="00C10ED3" w:rsidRPr="00F07A61" w:rsidTr="00844768">
        <w:trPr>
          <w:trHeight w:val="244"/>
        </w:trPr>
        <w:tc>
          <w:tcPr>
            <w:tcW w:w="951" w:type="pct"/>
            <w:tcBorders>
              <w:top w:val="single" w:sz="4" w:space="0" w:color="auto"/>
              <w:bottom w:val="single" w:sz="4" w:space="0" w:color="auto"/>
              <w:right w:val="single" w:sz="4" w:space="0" w:color="auto"/>
            </w:tcBorders>
            <w:shd w:val="clear" w:color="auto" w:fill="auto"/>
          </w:tcPr>
          <w:p w:rsidR="00C10ED3" w:rsidRPr="00234E0D" w:rsidRDefault="00C10ED3" w:rsidP="00844768">
            <w:pPr>
              <w:pStyle w:val="Heading1"/>
              <w:framePr w:w="0" w:hRule="auto" w:hSpace="0" w:wrap="auto" w:vAnchor="margin" w:hAnchor="text" w:xAlign="left" w:yAlign="inline"/>
              <w:jc w:val="left"/>
              <w:rPr>
                <w:rFonts w:asciiTheme="minorHAnsi" w:hAnsiTheme="minorHAnsi"/>
                <w:sz w:val="20"/>
                <w:szCs w:val="20"/>
              </w:rPr>
            </w:pPr>
            <w:r w:rsidRPr="00234E0D">
              <w:rPr>
                <w:rFonts w:asciiTheme="minorHAnsi" w:hAnsiTheme="minorHAnsi"/>
                <w:sz w:val="20"/>
                <w:szCs w:val="20"/>
              </w:rPr>
              <w:t>Property Maintenance</w:t>
            </w:r>
          </w:p>
        </w:tc>
        <w:tc>
          <w:tcPr>
            <w:tcW w:w="2342" w:type="pct"/>
            <w:tcBorders>
              <w:top w:val="single" w:sz="4" w:space="0" w:color="auto"/>
              <w:bottom w:val="single" w:sz="4" w:space="0" w:color="auto"/>
              <w:right w:val="single" w:sz="4" w:space="0" w:color="auto"/>
            </w:tcBorders>
            <w:shd w:val="clear" w:color="auto" w:fill="auto"/>
          </w:tcPr>
          <w:p w:rsidR="00C10ED3" w:rsidRPr="00234E0D" w:rsidRDefault="00C10ED3" w:rsidP="00C809F8">
            <w:pPr>
              <w:pStyle w:val="ListParagraph"/>
              <w:numPr>
                <w:ilvl w:val="0"/>
                <w:numId w:val="7"/>
              </w:numPr>
              <w:ind w:left="327" w:right="431" w:hanging="327"/>
              <w:rPr>
                <w:rFonts w:ascii="Calibri" w:hAnsi="Calibri"/>
                <w:sz w:val="20"/>
                <w:szCs w:val="20"/>
              </w:rPr>
            </w:pPr>
            <w:r w:rsidRPr="00234E0D">
              <w:rPr>
                <w:rFonts w:ascii="Calibri" w:hAnsi="Calibri"/>
                <w:sz w:val="20"/>
                <w:szCs w:val="20"/>
              </w:rPr>
              <w:t>Management and payment of all utility, waste, infrastructure repairs and maintenance and equipment accounts relating to the GAP facility, including residential house</w:t>
            </w:r>
            <w:r w:rsidR="00C7406D">
              <w:rPr>
                <w:rFonts w:ascii="Calibri" w:hAnsi="Calibri"/>
                <w:sz w:val="20"/>
                <w:szCs w:val="20"/>
              </w:rPr>
              <w:t>s</w:t>
            </w:r>
            <w:r w:rsidR="00234E0D">
              <w:rPr>
                <w:rFonts w:ascii="Calibri" w:hAnsi="Calibri"/>
                <w:sz w:val="20"/>
                <w:szCs w:val="20"/>
              </w:rPr>
              <w:t>.</w:t>
            </w:r>
          </w:p>
          <w:p w:rsidR="00C10ED3" w:rsidRPr="00234E0D" w:rsidRDefault="00C10ED3" w:rsidP="00C809F8">
            <w:pPr>
              <w:spacing w:after="0" w:line="240" w:lineRule="auto"/>
              <w:ind w:right="431"/>
              <w:rPr>
                <w:rFonts w:ascii="Calibri" w:hAnsi="Calibri"/>
                <w:sz w:val="20"/>
                <w:szCs w:val="20"/>
              </w:rPr>
            </w:pPr>
          </w:p>
          <w:p w:rsidR="00C10ED3" w:rsidRPr="00234E0D" w:rsidRDefault="00C10ED3" w:rsidP="00C809F8">
            <w:pPr>
              <w:pStyle w:val="ListParagraph"/>
              <w:numPr>
                <w:ilvl w:val="0"/>
                <w:numId w:val="7"/>
              </w:numPr>
              <w:ind w:left="327" w:right="431" w:hanging="327"/>
              <w:rPr>
                <w:rFonts w:ascii="Calibri" w:hAnsi="Calibri"/>
                <w:sz w:val="20"/>
                <w:szCs w:val="20"/>
              </w:rPr>
            </w:pPr>
            <w:r w:rsidRPr="00234E0D">
              <w:rPr>
                <w:rFonts w:ascii="Calibri" w:hAnsi="Calibri"/>
                <w:sz w:val="20"/>
                <w:szCs w:val="20"/>
              </w:rPr>
              <w:t xml:space="preserve">Procurement of goods and services, including sub-contractors required to manage and maintain the kennels, office buildings and </w:t>
            </w:r>
            <w:r w:rsidR="00C7406D" w:rsidRPr="00234E0D">
              <w:rPr>
                <w:rFonts w:ascii="Calibri" w:hAnsi="Calibri"/>
                <w:sz w:val="20"/>
                <w:szCs w:val="20"/>
              </w:rPr>
              <w:t>propert</w:t>
            </w:r>
            <w:r w:rsidR="00C7406D">
              <w:rPr>
                <w:rFonts w:ascii="Calibri" w:hAnsi="Calibri"/>
                <w:sz w:val="20"/>
                <w:szCs w:val="20"/>
              </w:rPr>
              <w:t>ies</w:t>
            </w:r>
            <w:r w:rsidRPr="00234E0D">
              <w:rPr>
                <w:rFonts w:ascii="Calibri" w:hAnsi="Calibri"/>
                <w:sz w:val="20"/>
                <w:szCs w:val="20"/>
              </w:rPr>
              <w:t>.</w:t>
            </w:r>
          </w:p>
          <w:p w:rsidR="00C10ED3" w:rsidRPr="00234E0D" w:rsidRDefault="00C10ED3" w:rsidP="00234E0D">
            <w:pPr>
              <w:pStyle w:val="ListParagraph"/>
              <w:ind w:left="327" w:right="431"/>
              <w:rPr>
                <w:rFonts w:ascii="Calibri" w:hAnsi="Calibri"/>
                <w:sz w:val="20"/>
                <w:szCs w:val="20"/>
              </w:rPr>
            </w:pPr>
          </w:p>
        </w:tc>
        <w:tc>
          <w:tcPr>
            <w:tcW w:w="1707" w:type="pct"/>
            <w:tcBorders>
              <w:top w:val="single" w:sz="4" w:space="0" w:color="auto"/>
              <w:left w:val="single" w:sz="4" w:space="0" w:color="auto"/>
              <w:bottom w:val="single" w:sz="4" w:space="0" w:color="auto"/>
            </w:tcBorders>
            <w:shd w:val="clear" w:color="auto" w:fill="auto"/>
          </w:tcPr>
          <w:p w:rsidR="00C10ED3" w:rsidRPr="00234E0D" w:rsidRDefault="00C10ED3" w:rsidP="00844768">
            <w:pPr>
              <w:numPr>
                <w:ilvl w:val="0"/>
                <w:numId w:val="2"/>
              </w:numPr>
              <w:overflowPunct w:val="0"/>
              <w:autoSpaceDE w:val="0"/>
              <w:autoSpaceDN w:val="0"/>
              <w:adjustRightInd w:val="0"/>
              <w:spacing w:after="0" w:line="240" w:lineRule="auto"/>
              <w:textAlignment w:val="baseline"/>
              <w:rPr>
                <w:sz w:val="20"/>
                <w:szCs w:val="20"/>
              </w:rPr>
            </w:pPr>
            <w:r w:rsidRPr="00234E0D">
              <w:rPr>
                <w:sz w:val="20"/>
                <w:szCs w:val="20"/>
              </w:rPr>
              <w:t>Feedback from clients</w:t>
            </w:r>
            <w:r w:rsidR="00512D42">
              <w:rPr>
                <w:sz w:val="20"/>
                <w:szCs w:val="20"/>
              </w:rPr>
              <w:t>.</w:t>
            </w:r>
          </w:p>
          <w:p w:rsidR="00C10ED3" w:rsidRPr="00234E0D" w:rsidRDefault="00C10ED3" w:rsidP="00844768">
            <w:pPr>
              <w:overflowPunct w:val="0"/>
              <w:autoSpaceDE w:val="0"/>
              <w:autoSpaceDN w:val="0"/>
              <w:adjustRightInd w:val="0"/>
              <w:spacing w:after="0" w:line="240" w:lineRule="auto"/>
              <w:textAlignment w:val="baseline"/>
              <w:rPr>
                <w:sz w:val="20"/>
                <w:szCs w:val="20"/>
              </w:rPr>
            </w:pPr>
          </w:p>
          <w:p w:rsidR="00C10ED3" w:rsidRPr="00234E0D" w:rsidRDefault="00C10ED3" w:rsidP="00844768">
            <w:pPr>
              <w:numPr>
                <w:ilvl w:val="0"/>
                <w:numId w:val="2"/>
              </w:numPr>
              <w:overflowPunct w:val="0"/>
              <w:autoSpaceDE w:val="0"/>
              <w:autoSpaceDN w:val="0"/>
              <w:adjustRightInd w:val="0"/>
              <w:spacing w:after="0" w:line="240" w:lineRule="auto"/>
              <w:textAlignment w:val="baseline"/>
              <w:rPr>
                <w:sz w:val="20"/>
                <w:szCs w:val="20"/>
              </w:rPr>
            </w:pPr>
            <w:r w:rsidRPr="00234E0D">
              <w:rPr>
                <w:sz w:val="20"/>
                <w:szCs w:val="20"/>
              </w:rPr>
              <w:t>Accurate record keeping</w:t>
            </w:r>
            <w:r w:rsidR="00512D42">
              <w:rPr>
                <w:sz w:val="20"/>
                <w:szCs w:val="20"/>
              </w:rPr>
              <w:t>.</w:t>
            </w:r>
          </w:p>
          <w:p w:rsidR="00C10ED3" w:rsidRPr="00234E0D" w:rsidRDefault="00C10ED3" w:rsidP="00E52607">
            <w:pPr>
              <w:pStyle w:val="ListParagraph"/>
              <w:rPr>
                <w:sz w:val="20"/>
                <w:szCs w:val="20"/>
              </w:rPr>
            </w:pPr>
          </w:p>
          <w:p w:rsidR="00C10ED3" w:rsidRPr="00234E0D" w:rsidRDefault="00C10ED3" w:rsidP="00844768">
            <w:pPr>
              <w:numPr>
                <w:ilvl w:val="0"/>
                <w:numId w:val="2"/>
              </w:numPr>
              <w:overflowPunct w:val="0"/>
              <w:autoSpaceDE w:val="0"/>
              <w:autoSpaceDN w:val="0"/>
              <w:adjustRightInd w:val="0"/>
              <w:spacing w:after="0" w:line="240" w:lineRule="auto"/>
              <w:textAlignment w:val="baseline"/>
              <w:rPr>
                <w:sz w:val="20"/>
                <w:szCs w:val="20"/>
              </w:rPr>
            </w:pPr>
            <w:r w:rsidRPr="00234E0D">
              <w:rPr>
                <w:sz w:val="20"/>
                <w:szCs w:val="20"/>
              </w:rPr>
              <w:t>Facility Audits</w:t>
            </w:r>
            <w:r w:rsidR="00512D42">
              <w:rPr>
                <w:sz w:val="20"/>
                <w:szCs w:val="20"/>
              </w:rPr>
              <w:t>.</w:t>
            </w:r>
          </w:p>
          <w:p w:rsidR="00C10ED3" w:rsidRPr="00234E0D" w:rsidRDefault="00C10ED3" w:rsidP="00525386">
            <w:pPr>
              <w:pStyle w:val="ListParagraph"/>
              <w:rPr>
                <w:sz w:val="20"/>
                <w:szCs w:val="20"/>
              </w:rPr>
            </w:pPr>
          </w:p>
          <w:p w:rsidR="00C10ED3" w:rsidRPr="00234E0D" w:rsidRDefault="00C10ED3" w:rsidP="00844768">
            <w:pPr>
              <w:numPr>
                <w:ilvl w:val="0"/>
                <w:numId w:val="2"/>
              </w:numPr>
              <w:overflowPunct w:val="0"/>
              <w:autoSpaceDE w:val="0"/>
              <w:autoSpaceDN w:val="0"/>
              <w:adjustRightInd w:val="0"/>
              <w:spacing w:after="0" w:line="240" w:lineRule="auto"/>
              <w:textAlignment w:val="baseline"/>
              <w:rPr>
                <w:sz w:val="20"/>
                <w:szCs w:val="20"/>
              </w:rPr>
            </w:pPr>
            <w:r w:rsidRPr="00234E0D">
              <w:rPr>
                <w:sz w:val="20"/>
                <w:szCs w:val="20"/>
              </w:rPr>
              <w:t>External Service provider maintenance</w:t>
            </w:r>
            <w:r w:rsidR="00512D42">
              <w:rPr>
                <w:sz w:val="20"/>
                <w:szCs w:val="20"/>
              </w:rPr>
              <w:t>.</w:t>
            </w:r>
          </w:p>
          <w:p w:rsidR="00C10ED3" w:rsidRPr="00234E0D" w:rsidRDefault="00C10ED3" w:rsidP="00844768">
            <w:pPr>
              <w:overflowPunct w:val="0"/>
              <w:autoSpaceDE w:val="0"/>
              <w:autoSpaceDN w:val="0"/>
              <w:adjustRightInd w:val="0"/>
              <w:spacing w:after="0" w:line="240" w:lineRule="auto"/>
              <w:textAlignment w:val="baseline"/>
              <w:rPr>
                <w:sz w:val="20"/>
                <w:szCs w:val="20"/>
              </w:rPr>
            </w:pPr>
          </w:p>
          <w:p w:rsidR="00C10ED3" w:rsidRPr="00234E0D" w:rsidRDefault="00C10ED3" w:rsidP="00C809F8">
            <w:pPr>
              <w:numPr>
                <w:ilvl w:val="0"/>
                <w:numId w:val="2"/>
              </w:numPr>
              <w:overflowPunct w:val="0"/>
              <w:autoSpaceDE w:val="0"/>
              <w:autoSpaceDN w:val="0"/>
              <w:adjustRightInd w:val="0"/>
              <w:spacing w:after="0" w:line="240" w:lineRule="auto"/>
              <w:textAlignment w:val="baseline"/>
              <w:rPr>
                <w:sz w:val="20"/>
                <w:szCs w:val="20"/>
              </w:rPr>
            </w:pPr>
            <w:r w:rsidRPr="00234E0D">
              <w:rPr>
                <w:sz w:val="20"/>
                <w:szCs w:val="20"/>
              </w:rPr>
              <w:t>On time payment of accounts</w:t>
            </w:r>
            <w:r w:rsidR="00512D42">
              <w:rPr>
                <w:sz w:val="20"/>
                <w:szCs w:val="20"/>
              </w:rPr>
              <w:t>.</w:t>
            </w:r>
          </w:p>
          <w:p w:rsidR="00C10ED3" w:rsidRPr="00234E0D" w:rsidRDefault="00C10ED3" w:rsidP="00C809F8">
            <w:pPr>
              <w:pStyle w:val="ListParagraph"/>
              <w:rPr>
                <w:sz w:val="20"/>
                <w:szCs w:val="20"/>
              </w:rPr>
            </w:pPr>
          </w:p>
          <w:p w:rsidR="00C10ED3" w:rsidRPr="00234E0D" w:rsidRDefault="00C10ED3" w:rsidP="00C809F8">
            <w:pPr>
              <w:numPr>
                <w:ilvl w:val="0"/>
                <w:numId w:val="2"/>
              </w:numPr>
              <w:overflowPunct w:val="0"/>
              <w:autoSpaceDE w:val="0"/>
              <w:autoSpaceDN w:val="0"/>
              <w:adjustRightInd w:val="0"/>
              <w:spacing w:after="0" w:line="240" w:lineRule="auto"/>
              <w:textAlignment w:val="baseline"/>
              <w:rPr>
                <w:sz w:val="20"/>
                <w:szCs w:val="20"/>
              </w:rPr>
            </w:pPr>
            <w:r w:rsidRPr="00234E0D">
              <w:rPr>
                <w:sz w:val="20"/>
                <w:szCs w:val="20"/>
              </w:rPr>
              <w:t>Staying within allocated department budget</w:t>
            </w:r>
            <w:r w:rsidR="00512D42">
              <w:rPr>
                <w:sz w:val="20"/>
                <w:szCs w:val="20"/>
              </w:rPr>
              <w:t>.</w:t>
            </w:r>
            <w:r w:rsidRPr="00234E0D">
              <w:rPr>
                <w:sz w:val="20"/>
                <w:szCs w:val="20"/>
              </w:rPr>
              <w:t xml:space="preserve"> </w:t>
            </w:r>
          </w:p>
          <w:p w:rsidR="00C10ED3" w:rsidRPr="00234E0D" w:rsidRDefault="00C10ED3" w:rsidP="00C809F8">
            <w:pPr>
              <w:overflowPunct w:val="0"/>
              <w:autoSpaceDE w:val="0"/>
              <w:autoSpaceDN w:val="0"/>
              <w:adjustRightInd w:val="0"/>
              <w:spacing w:after="0" w:line="240" w:lineRule="auto"/>
              <w:textAlignment w:val="baseline"/>
              <w:rPr>
                <w:sz w:val="20"/>
                <w:szCs w:val="20"/>
              </w:rPr>
            </w:pPr>
          </w:p>
          <w:p w:rsidR="00C10ED3" w:rsidRPr="00234E0D" w:rsidRDefault="00C10ED3" w:rsidP="00844768">
            <w:pPr>
              <w:pStyle w:val="ListParagraph"/>
              <w:overflowPunct w:val="0"/>
              <w:autoSpaceDE w:val="0"/>
              <w:autoSpaceDN w:val="0"/>
              <w:adjustRightInd w:val="0"/>
              <w:ind w:left="0"/>
              <w:textAlignment w:val="baseline"/>
              <w:rPr>
                <w:sz w:val="20"/>
                <w:szCs w:val="20"/>
              </w:rPr>
            </w:pPr>
          </w:p>
          <w:p w:rsidR="00C10ED3" w:rsidRPr="00234E0D" w:rsidRDefault="00C10ED3" w:rsidP="00844768">
            <w:pPr>
              <w:overflowPunct w:val="0"/>
              <w:autoSpaceDE w:val="0"/>
              <w:autoSpaceDN w:val="0"/>
              <w:adjustRightInd w:val="0"/>
              <w:spacing w:after="0" w:line="240" w:lineRule="auto"/>
              <w:textAlignment w:val="baseline"/>
              <w:rPr>
                <w:sz w:val="20"/>
                <w:szCs w:val="20"/>
              </w:rPr>
            </w:pPr>
          </w:p>
          <w:p w:rsidR="00C10ED3" w:rsidRPr="00234E0D" w:rsidRDefault="00C10ED3" w:rsidP="00844768">
            <w:pPr>
              <w:pStyle w:val="ListParagraph"/>
              <w:numPr>
                <w:ilvl w:val="0"/>
                <w:numId w:val="7"/>
              </w:numPr>
              <w:overflowPunct w:val="0"/>
              <w:autoSpaceDE w:val="0"/>
              <w:autoSpaceDN w:val="0"/>
              <w:adjustRightInd w:val="0"/>
              <w:ind w:left="431" w:hanging="720"/>
              <w:textAlignment w:val="baseline"/>
              <w:rPr>
                <w:sz w:val="20"/>
                <w:szCs w:val="20"/>
              </w:rPr>
            </w:pPr>
          </w:p>
        </w:tc>
      </w:tr>
      <w:tr w:rsidR="00584FB0" w:rsidRPr="00F07A61" w:rsidTr="00844768">
        <w:trPr>
          <w:trHeight w:val="244"/>
        </w:trPr>
        <w:tc>
          <w:tcPr>
            <w:tcW w:w="951" w:type="pct"/>
            <w:tcBorders>
              <w:top w:val="single" w:sz="4" w:space="0" w:color="auto"/>
              <w:bottom w:val="single" w:sz="4" w:space="0" w:color="auto"/>
              <w:right w:val="single" w:sz="4" w:space="0" w:color="auto"/>
            </w:tcBorders>
            <w:shd w:val="clear" w:color="auto" w:fill="auto"/>
          </w:tcPr>
          <w:p w:rsidR="00584FB0" w:rsidRPr="00234E0D" w:rsidRDefault="00584FB0" w:rsidP="00584FB0">
            <w:pPr>
              <w:pStyle w:val="Heading1"/>
              <w:framePr w:w="0" w:hRule="auto" w:hSpace="0" w:wrap="auto" w:vAnchor="margin" w:hAnchor="text" w:xAlign="left" w:yAlign="inline"/>
              <w:jc w:val="left"/>
              <w:rPr>
                <w:rFonts w:asciiTheme="minorHAnsi" w:hAnsiTheme="minorHAnsi"/>
                <w:sz w:val="20"/>
                <w:szCs w:val="20"/>
              </w:rPr>
            </w:pPr>
            <w:r>
              <w:rPr>
                <w:rFonts w:asciiTheme="minorHAnsi" w:hAnsiTheme="minorHAnsi"/>
                <w:sz w:val="20"/>
                <w:szCs w:val="20"/>
              </w:rPr>
              <w:t>Greyhound Movement</w:t>
            </w:r>
          </w:p>
        </w:tc>
        <w:tc>
          <w:tcPr>
            <w:tcW w:w="2342" w:type="pct"/>
            <w:tcBorders>
              <w:top w:val="single" w:sz="4" w:space="0" w:color="auto"/>
              <w:bottom w:val="single" w:sz="4" w:space="0" w:color="auto"/>
              <w:right w:val="single" w:sz="4" w:space="0" w:color="auto"/>
            </w:tcBorders>
            <w:shd w:val="clear" w:color="auto" w:fill="auto"/>
          </w:tcPr>
          <w:p w:rsidR="00584FB0" w:rsidRPr="00584FB0" w:rsidRDefault="00584FB0" w:rsidP="00C7406D">
            <w:pPr>
              <w:pStyle w:val="ListParagraph"/>
              <w:numPr>
                <w:ilvl w:val="0"/>
                <w:numId w:val="6"/>
              </w:numPr>
              <w:ind w:left="327" w:right="431" w:hanging="284"/>
              <w:rPr>
                <w:rFonts w:asciiTheme="minorHAnsi" w:hAnsiTheme="minorHAnsi"/>
                <w:sz w:val="20"/>
                <w:szCs w:val="20"/>
              </w:rPr>
            </w:pPr>
            <w:r>
              <w:rPr>
                <w:rFonts w:asciiTheme="minorHAnsi" w:hAnsiTheme="minorHAnsi"/>
                <w:sz w:val="20"/>
                <w:szCs w:val="20"/>
              </w:rPr>
              <w:t xml:space="preserve">When required assist the Adoption Manager and Foster Manager, to coordinate the movement and transport of greyhounds. This includes but is not limited to off-site assessments, foster carers, RSPCA shelters, adoption days, other adoption facilities. </w:t>
            </w:r>
          </w:p>
        </w:tc>
        <w:tc>
          <w:tcPr>
            <w:tcW w:w="1707" w:type="pct"/>
            <w:tcBorders>
              <w:top w:val="single" w:sz="4" w:space="0" w:color="auto"/>
              <w:left w:val="single" w:sz="4" w:space="0" w:color="auto"/>
              <w:bottom w:val="single" w:sz="4" w:space="0" w:color="auto"/>
            </w:tcBorders>
            <w:shd w:val="clear" w:color="auto" w:fill="auto"/>
          </w:tcPr>
          <w:p w:rsidR="00584FB0" w:rsidRPr="00C809F8" w:rsidRDefault="00584FB0" w:rsidP="00C7406D">
            <w:pPr>
              <w:numPr>
                <w:ilvl w:val="0"/>
                <w:numId w:val="2"/>
              </w:numPr>
              <w:overflowPunct w:val="0"/>
              <w:autoSpaceDE w:val="0"/>
              <w:autoSpaceDN w:val="0"/>
              <w:adjustRightInd w:val="0"/>
              <w:spacing w:after="0" w:line="240" w:lineRule="auto"/>
              <w:textAlignment w:val="baseline"/>
              <w:rPr>
                <w:sz w:val="20"/>
                <w:szCs w:val="20"/>
              </w:rPr>
            </w:pPr>
            <w:r w:rsidRPr="00C809F8">
              <w:rPr>
                <w:sz w:val="20"/>
                <w:szCs w:val="20"/>
              </w:rPr>
              <w:t>Ensure that greyhounds arrive at designated points on time</w:t>
            </w:r>
            <w:r w:rsidR="00512D42">
              <w:rPr>
                <w:sz w:val="20"/>
                <w:szCs w:val="20"/>
              </w:rPr>
              <w:t>.</w:t>
            </w:r>
          </w:p>
          <w:p w:rsidR="00584FB0" w:rsidRPr="00C809F8" w:rsidRDefault="00584FB0" w:rsidP="00C7406D">
            <w:pPr>
              <w:overflowPunct w:val="0"/>
              <w:autoSpaceDE w:val="0"/>
              <w:autoSpaceDN w:val="0"/>
              <w:adjustRightInd w:val="0"/>
              <w:spacing w:after="0" w:line="240" w:lineRule="auto"/>
              <w:textAlignment w:val="baseline"/>
              <w:rPr>
                <w:sz w:val="20"/>
                <w:szCs w:val="20"/>
              </w:rPr>
            </w:pPr>
          </w:p>
          <w:p w:rsidR="00584FB0" w:rsidRPr="00C809F8" w:rsidRDefault="00584FB0" w:rsidP="00C7406D">
            <w:pPr>
              <w:numPr>
                <w:ilvl w:val="0"/>
                <w:numId w:val="2"/>
              </w:numPr>
              <w:overflowPunct w:val="0"/>
              <w:autoSpaceDE w:val="0"/>
              <w:autoSpaceDN w:val="0"/>
              <w:adjustRightInd w:val="0"/>
              <w:spacing w:after="0" w:line="240" w:lineRule="auto"/>
              <w:textAlignment w:val="baseline"/>
              <w:rPr>
                <w:sz w:val="20"/>
                <w:szCs w:val="20"/>
              </w:rPr>
            </w:pPr>
            <w:r w:rsidRPr="00C809F8">
              <w:rPr>
                <w:sz w:val="20"/>
                <w:szCs w:val="20"/>
              </w:rPr>
              <w:t>Accurate record keeping</w:t>
            </w:r>
            <w:r w:rsidR="00512D42">
              <w:rPr>
                <w:sz w:val="20"/>
                <w:szCs w:val="20"/>
              </w:rPr>
              <w:t>.</w:t>
            </w:r>
          </w:p>
          <w:p w:rsidR="00584FB0" w:rsidRPr="00C809F8" w:rsidRDefault="00584FB0" w:rsidP="00C7406D">
            <w:pPr>
              <w:pStyle w:val="ListParagraph"/>
              <w:rPr>
                <w:sz w:val="20"/>
                <w:szCs w:val="20"/>
              </w:rPr>
            </w:pPr>
          </w:p>
          <w:p w:rsidR="00584FB0" w:rsidRPr="00C809F8" w:rsidRDefault="00584FB0" w:rsidP="00C7406D">
            <w:pPr>
              <w:numPr>
                <w:ilvl w:val="0"/>
                <w:numId w:val="2"/>
              </w:numPr>
              <w:overflowPunct w:val="0"/>
              <w:autoSpaceDE w:val="0"/>
              <w:autoSpaceDN w:val="0"/>
              <w:adjustRightInd w:val="0"/>
              <w:spacing w:after="0" w:line="240" w:lineRule="auto"/>
              <w:textAlignment w:val="baseline"/>
              <w:rPr>
                <w:sz w:val="20"/>
                <w:szCs w:val="20"/>
              </w:rPr>
            </w:pPr>
            <w:r w:rsidRPr="00C809F8">
              <w:rPr>
                <w:sz w:val="20"/>
                <w:szCs w:val="20"/>
              </w:rPr>
              <w:t>Successful outcomes from the adoption program.</w:t>
            </w:r>
          </w:p>
          <w:p w:rsidR="00584FB0" w:rsidRDefault="00584FB0" w:rsidP="00C7406D">
            <w:pPr>
              <w:pStyle w:val="ListParagraph"/>
              <w:rPr>
                <w:sz w:val="20"/>
                <w:szCs w:val="20"/>
              </w:rPr>
            </w:pPr>
          </w:p>
          <w:p w:rsidR="00584FB0" w:rsidRPr="00E52607" w:rsidRDefault="00584FB0" w:rsidP="00C7406D">
            <w:pPr>
              <w:overflowPunct w:val="0"/>
              <w:autoSpaceDE w:val="0"/>
              <w:autoSpaceDN w:val="0"/>
              <w:adjustRightInd w:val="0"/>
              <w:ind w:left="401"/>
              <w:jc w:val="both"/>
              <w:textAlignment w:val="baseline"/>
              <w:rPr>
                <w:sz w:val="20"/>
                <w:szCs w:val="20"/>
              </w:rPr>
            </w:pPr>
          </w:p>
        </w:tc>
      </w:tr>
      <w:tr w:rsidR="00584FB0" w:rsidRPr="00F07A61" w:rsidTr="00844768">
        <w:trPr>
          <w:trHeight w:val="244"/>
        </w:trPr>
        <w:tc>
          <w:tcPr>
            <w:tcW w:w="951" w:type="pct"/>
            <w:tcBorders>
              <w:top w:val="single" w:sz="4" w:space="0" w:color="auto"/>
              <w:bottom w:val="single" w:sz="4" w:space="0" w:color="auto"/>
              <w:right w:val="single" w:sz="4" w:space="0" w:color="auto"/>
            </w:tcBorders>
            <w:shd w:val="clear" w:color="auto" w:fill="auto"/>
          </w:tcPr>
          <w:p w:rsidR="00584FB0" w:rsidRDefault="00584FB0" w:rsidP="00844768">
            <w:pPr>
              <w:pStyle w:val="Heading1"/>
              <w:framePr w:w="0" w:hRule="auto" w:hSpace="0" w:wrap="auto" w:vAnchor="margin" w:hAnchor="text" w:xAlign="left" w:yAlign="inline"/>
              <w:jc w:val="left"/>
              <w:rPr>
                <w:rFonts w:asciiTheme="minorHAnsi" w:hAnsiTheme="minorHAnsi"/>
                <w:sz w:val="20"/>
                <w:szCs w:val="20"/>
              </w:rPr>
            </w:pPr>
            <w:r>
              <w:rPr>
                <w:rFonts w:asciiTheme="minorHAnsi" w:hAnsiTheme="minorHAnsi"/>
                <w:sz w:val="20"/>
                <w:szCs w:val="20"/>
              </w:rPr>
              <w:lastRenderedPageBreak/>
              <w:t>Other</w:t>
            </w:r>
          </w:p>
        </w:tc>
        <w:tc>
          <w:tcPr>
            <w:tcW w:w="2342" w:type="pct"/>
            <w:tcBorders>
              <w:top w:val="single" w:sz="4" w:space="0" w:color="auto"/>
              <w:bottom w:val="single" w:sz="4" w:space="0" w:color="auto"/>
              <w:right w:val="single" w:sz="4" w:space="0" w:color="auto"/>
            </w:tcBorders>
            <w:shd w:val="clear" w:color="auto" w:fill="auto"/>
          </w:tcPr>
          <w:p w:rsidR="00584FB0" w:rsidRDefault="00584FB0" w:rsidP="00793F0D">
            <w:pPr>
              <w:pStyle w:val="ListParagraph"/>
              <w:numPr>
                <w:ilvl w:val="0"/>
                <w:numId w:val="6"/>
              </w:numPr>
              <w:ind w:left="327" w:right="431" w:hanging="284"/>
              <w:rPr>
                <w:rFonts w:asciiTheme="minorHAnsi" w:hAnsiTheme="minorHAnsi"/>
                <w:sz w:val="20"/>
                <w:szCs w:val="20"/>
              </w:rPr>
            </w:pPr>
            <w:r>
              <w:rPr>
                <w:rFonts w:asciiTheme="minorHAnsi" w:hAnsiTheme="minorHAnsi"/>
                <w:sz w:val="20"/>
                <w:szCs w:val="20"/>
              </w:rPr>
              <w:t>Attend to general public queries as required.</w:t>
            </w:r>
          </w:p>
          <w:p w:rsidR="00584FB0" w:rsidRPr="00793F0D" w:rsidRDefault="00584FB0" w:rsidP="00257699">
            <w:pPr>
              <w:pStyle w:val="ListParagraph"/>
              <w:ind w:left="327" w:right="431"/>
              <w:rPr>
                <w:rFonts w:asciiTheme="minorHAnsi" w:hAnsiTheme="minorHAnsi"/>
                <w:sz w:val="20"/>
                <w:szCs w:val="20"/>
              </w:rPr>
            </w:pPr>
          </w:p>
          <w:p w:rsidR="00584FB0" w:rsidRDefault="00584FB0" w:rsidP="00844768">
            <w:pPr>
              <w:pStyle w:val="ListParagraph"/>
              <w:numPr>
                <w:ilvl w:val="0"/>
                <w:numId w:val="6"/>
              </w:numPr>
              <w:ind w:left="327" w:right="431" w:hanging="284"/>
              <w:rPr>
                <w:rFonts w:asciiTheme="minorHAnsi" w:hAnsiTheme="minorHAnsi"/>
                <w:sz w:val="20"/>
                <w:szCs w:val="20"/>
              </w:rPr>
            </w:pPr>
            <w:r>
              <w:rPr>
                <w:rFonts w:asciiTheme="minorHAnsi" w:hAnsiTheme="minorHAnsi"/>
                <w:sz w:val="20"/>
                <w:szCs w:val="20"/>
              </w:rPr>
              <w:t>On-site First Aid Officer - Level II Qualified.</w:t>
            </w:r>
          </w:p>
          <w:p w:rsidR="00584FB0" w:rsidRPr="00DF688F" w:rsidRDefault="00584FB0" w:rsidP="00DF688F">
            <w:pPr>
              <w:spacing w:after="0" w:line="240" w:lineRule="auto"/>
              <w:ind w:left="43" w:right="431"/>
              <w:rPr>
                <w:sz w:val="20"/>
                <w:szCs w:val="20"/>
              </w:rPr>
            </w:pPr>
          </w:p>
          <w:p w:rsidR="00584FB0" w:rsidRPr="00793F0D" w:rsidRDefault="00584FB0" w:rsidP="00793F0D">
            <w:pPr>
              <w:pStyle w:val="ListParagraph"/>
              <w:numPr>
                <w:ilvl w:val="0"/>
                <w:numId w:val="6"/>
              </w:numPr>
              <w:ind w:left="327" w:right="431" w:hanging="284"/>
              <w:rPr>
                <w:rFonts w:asciiTheme="minorHAnsi" w:hAnsiTheme="minorHAnsi"/>
                <w:sz w:val="20"/>
                <w:szCs w:val="20"/>
              </w:rPr>
            </w:pPr>
            <w:r>
              <w:rPr>
                <w:rFonts w:asciiTheme="minorHAnsi" w:hAnsiTheme="minorHAnsi"/>
                <w:sz w:val="20"/>
                <w:szCs w:val="20"/>
              </w:rPr>
              <w:t>Keep abreast of changes to relevant legislation.</w:t>
            </w:r>
          </w:p>
          <w:p w:rsidR="00584FB0" w:rsidRPr="00DF688F" w:rsidRDefault="00584FB0" w:rsidP="00DF688F">
            <w:pPr>
              <w:pStyle w:val="ListParagraph"/>
              <w:rPr>
                <w:rFonts w:asciiTheme="minorHAnsi" w:hAnsiTheme="minorHAnsi"/>
                <w:sz w:val="20"/>
                <w:szCs w:val="20"/>
              </w:rPr>
            </w:pPr>
          </w:p>
          <w:p w:rsidR="00584FB0" w:rsidRDefault="00584FB0" w:rsidP="00DF688F">
            <w:pPr>
              <w:pStyle w:val="ListParagraph"/>
              <w:numPr>
                <w:ilvl w:val="0"/>
                <w:numId w:val="6"/>
              </w:numPr>
              <w:ind w:left="327" w:right="431" w:hanging="284"/>
              <w:rPr>
                <w:rFonts w:asciiTheme="minorHAnsi" w:hAnsiTheme="minorHAnsi"/>
                <w:sz w:val="20"/>
                <w:szCs w:val="20"/>
              </w:rPr>
            </w:pPr>
            <w:r>
              <w:rPr>
                <w:rFonts w:asciiTheme="minorHAnsi" w:hAnsiTheme="minorHAnsi"/>
                <w:sz w:val="20"/>
                <w:szCs w:val="20"/>
              </w:rPr>
              <w:t xml:space="preserve">Keep abreast of general matters pertaining to animal welfare. </w:t>
            </w:r>
          </w:p>
          <w:p w:rsidR="00584FB0" w:rsidRDefault="00584FB0" w:rsidP="00DF688F">
            <w:pPr>
              <w:spacing w:after="0" w:line="240" w:lineRule="auto"/>
              <w:ind w:right="431"/>
              <w:rPr>
                <w:sz w:val="20"/>
                <w:szCs w:val="20"/>
              </w:rPr>
            </w:pPr>
          </w:p>
          <w:p w:rsidR="00530F8A" w:rsidRPr="0073210B" w:rsidRDefault="00584FB0" w:rsidP="0073210B">
            <w:pPr>
              <w:pStyle w:val="ListParagraph"/>
              <w:numPr>
                <w:ilvl w:val="0"/>
                <w:numId w:val="6"/>
              </w:numPr>
              <w:ind w:left="327" w:right="431" w:hanging="284"/>
              <w:rPr>
                <w:rFonts w:asciiTheme="minorHAnsi" w:hAnsiTheme="minorHAnsi"/>
                <w:sz w:val="20"/>
                <w:szCs w:val="20"/>
              </w:rPr>
            </w:pPr>
            <w:r>
              <w:rPr>
                <w:rFonts w:asciiTheme="minorHAnsi" w:hAnsiTheme="minorHAnsi"/>
                <w:sz w:val="20"/>
                <w:szCs w:val="20"/>
              </w:rPr>
              <w:t>Liaise with Foster carers as required.</w:t>
            </w:r>
            <w:r w:rsidR="0073210B">
              <w:rPr>
                <w:rFonts w:asciiTheme="minorHAnsi" w:hAnsiTheme="minorHAnsi"/>
                <w:sz w:val="20"/>
                <w:szCs w:val="20"/>
              </w:rPr>
              <w:br/>
            </w:r>
          </w:p>
          <w:p w:rsidR="00954B24" w:rsidRDefault="00954B24" w:rsidP="00E52607">
            <w:pPr>
              <w:pStyle w:val="ListParagraph"/>
              <w:numPr>
                <w:ilvl w:val="0"/>
                <w:numId w:val="6"/>
              </w:numPr>
              <w:ind w:left="327" w:right="431" w:hanging="284"/>
              <w:rPr>
                <w:rFonts w:asciiTheme="minorHAnsi" w:hAnsiTheme="minorHAnsi"/>
                <w:sz w:val="20"/>
                <w:szCs w:val="20"/>
              </w:rPr>
            </w:pPr>
            <w:r>
              <w:rPr>
                <w:rFonts w:asciiTheme="minorHAnsi" w:hAnsiTheme="minorHAnsi"/>
                <w:sz w:val="20"/>
                <w:szCs w:val="20"/>
              </w:rPr>
              <w:t xml:space="preserve">Assist the Re-homing Manager in updating relevant GAP Policies </w:t>
            </w:r>
            <w:r w:rsidR="00851E9E">
              <w:rPr>
                <w:rFonts w:asciiTheme="minorHAnsi" w:hAnsiTheme="minorHAnsi"/>
                <w:sz w:val="20"/>
                <w:szCs w:val="20"/>
              </w:rPr>
              <w:t>a</w:t>
            </w:r>
            <w:r>
              <w:rPr>
                <w:rFonts w:asciiTheme="minorHAnsi" w:hAnsiTheme="minorHAnsi"/>
                <w:sz w:val="20"/>
                <w:szCs w:val="20"/>
              </w:rPr>
              <w:t>nd Procedures.</w:t>
            </w:r>
          </w:p>
          <w:p w:rsidR="00584FB0" w:rsidRPr="00E52607" w:rsidRDefault="00584FB0" w:rsidP="00E52607">
            <w:pPr>
              <w:pStyle w:val="ListParagraph"/>
              <w:rPr>
                <w:rFonts w:asciiTheme="minorHAnsi" w:hAnsiTheme="minorHAnsi"/>
                <w:sz w:val="20"/>
                <w:szCs w:val="20"/>
              </w:rPr>
            </w:pPr>
          </w:p>
          <w:p w:rsidR="00584FB0" w:rsidRDefault="00584FB0" w:rsidP="00E52607">
            <w:pPr>
              <w:pStyle w:val="ListParagraph"/>
              <w:numPr>
                <w:ilvl w:val="0"/>
                <w:numId w:val="6"/>
              </w:numPr>
              <w:ind w:left="327" w:right="431" w:hanging="284"/>
              <w:rPr>
                <w:rFonts w:asciiTheme="minorHAnsi" w:hAnsiTheme="minorHAnsi"/>
                <w:sz w:val="20"/>
                <w:szCs w:val="20"/>
              </w:rPr>
            </w:pPr>
            <w:r>
              <w:rPr>
                <w:rFonts w:asciiTheme="minorHAnsi" w:hAnsiTheme="minorHAnsi"/>
                <w:sz w:val="20"/>
                <w:szCs w:val="20"/>
              </w:rPr>
              <w:t>Comply with all Greyhound Racing Victoria policies and procedures.</w:t>
            </w:r>
          </w:p>
          <w:p w:rsidR="00584FB0" w:rsidRPr="00DF688F" w:rsidRDefault="00584FB0" w:rsidP="00DF688F">
            <w:pPr>
              <w:pStyle w:val="ListParagraph"/>
              <w:rPr>
                <w:rFonts w:asciiTheme="minorHAnsi" w:hAnsiTheme="minorHAnsi"/>
                <w:sz w:val="20"/>
                <w:szCs w:val="20"/>
              </w:rPr>
            </w:pPr>
          </w:p>
          <w:p w:rsidR="00584FB0" w:rsidRDefault="00584FB0" w:rsidP="00E52607">
            <w:pPr>
              <w:pStyle w:val="ListParagraph"/>
              <w:numPr>
                <w:ilvl w:val="0"/>
                <w:numId w:val="6"/>
              </w:numPr>
              <w:ind w:left="327" w:right="431" w:hanging="284"/>
              <w:rPr>
                <w:rFonts w:asciiTheme="minorHAnsi" w:hAnsiTheme="minorHAnsi"/>
                <w:sz w:val="20"/>
                <w:szCs w:val="20"/>
              </w:rPr>
            </w:pPr>
            <w:r>
              <w:rPr>
                <w:rFonts w:asciiTheme="minorHAnsi" w:hAnsiTheme="minorHAnsi"/>
                <w:sz w:val="20"/>
                <w:szCs w:val="20"/>
              </w:rPr>
              <w:t>Assistance and communication for the on-going infrastructure development of GAP, including Tender Process and relevant stakeholders.</w:t>
            </w:r>
          </w:p>
          <w:p w:rsidR="00584FB0" w:rsidRPr="00DF688F" w:rsidRDefault="00584FB0" w:rsidP="00DF688F">
            <w:pPr>
              <w:pStyle w:val="ListParagraph"/>
              <w:rPr>
                <w:rFonts w:asciiTheme="minorHAnsi" w:hAnsiTheme="minorHAnsi"/>
                <w:sz w:val="20"/>
                <w:szCs w:val="20"/>
              </w:rPr>
            </w:pPr>
          </w:p>
          <w:p w:rsidR="00584FB0" w:rsidRDefault="00584FB0" w:rsidP="00C10ED3">
            <w:pPr>
              <w:pStyle w:val="ListParagraph"/>
              <w:numPr>
                <w:ilvl w:val="0"/>
                <w:numId w:val="6"/>
              </w:numPr>
              <w:ind w:left="327" w:right="431" w:hanging="284"/>
              <w:rPr>
                <w:rFonts w:asciiTheme="minorHAnsi" w:hAnsiTheme="minorHAnsi"/>
                <w:sz w:val="20"/>
                <w:szCs w:val="20"/>
              </w:rPr>
            </w:pPr>
            <w:r>
              <w:rPr>
                <w:rFonts w:asciiTheme="minorHAnsi" w:hAnsiTheme="minorHAnsi"/>
                <w:sz w:val="20"/>
                <w:szCs w:val="20"/>
              </w:rPr>
              <w:t>Attend and assist with GAP promotions as required including Adoption Days.</w:t>
            </w:r>
          </w:p>
          <w:p w:rsidR="0073210B" w:rsidRPr="0073210B" w:rsidRDefault="0073210B" w:rsidP="0073210B">
            <w:pPr>
              <w:pStyle w:val="ListParagraph"/>
              <w:rPr>
                <w:rFonts w:asciiTheme="minorHAnsi" w:hAnsiTheme="minorHAnsi"/>
                <w:sz w:val="20"/>
                <w:szCs w:val="20"/>
              </w:rPr>
            </w:pPr>
          </w:p>
          <w:p w:rsidR="0073210B" w:rsidRDefault="0073210B" w:rsidP="0073210B">
            <w:pPr>
              <w:pStyle w:val="ListParagraph"/>
              <w:numPr>
                <w:ilvl w:val="0"/>
                <w:numId w:val="6"/>
              </w:numPr>
              <w:ind w:left="327" w:right="431" w:hanging="284"/>
              <w:rPr>
                <w:rFonts w:asciiTheme="minorHAnsi" w:hAnsiTheme="minorHAnsi"/>
                <w:sz w:val="20"/>
                <w:szCs w:val="20"/>
              </w:rPr>
            </w:pPr>
            <w:r>
              <w:rPr>
                <w:rFonts w:asciiTheme="minorHAnsi" w:hAnsiTheme="minorHAnsi"/>
                <w:sz w:val="20"/>
                <w:szCs w:val="20"/>
              </w:rPr>
              <w:t>Undertake any other task/s as directed by the Re-homing Manager.</w:t>
            </w:r>
          </w:p>
          <w:p w:rsidR="0073210B" w:rsidRDefault="0073210B" w:rsidP="0073210B">
            <w:pPr>
              <w:pStyle w:val="ListParagraph"/>
              <w:ind w:left="327" w:right="431"/>
              <w:rPr>
                <w:rFonts w:asciiTheme="minorHAnsi" w:hAnsiTheme="minorHAnsi"/>
                <w:sz w:val="20"/>
                <w:szCs w:val="20"/>
              </w:rPr>
            </w:pPr>
          </w:p>
          <w:p w:rsidR="00584FB0" w:rsidRPr="00E52607" w:rsidRDefault="00584FB0" w:rsidP="00E52607">
            <w:pPr>
              <w:ind w:right="431"/>
              <w:rPr>
                <w:sz w:val="20"/>
                <w:szCs w:val="20"/>
              </w:rPr>
            </w:pPr>
          </w:p>
        </w:tc>
        <w:tc>
          <w:tcPr>
            <w:tcW w:w="1707" w:type="pct"/>
            <w:tcBorders>
              <w:top w:val="single" w:sz="4" w:space="0" w:color="auto"/>
              <w:left w:val="single" w:sz="4" w:space="0" w:color="auto"/>
              <w:bottom w:val="single" w:sz="4" w:space="0" w:color="auto"/>
            </w:tcBorders>
            <w:shd w:val="clear" w:color="auto" w:fill="auto"/>
          </w:tcPr>
          <w:p w:rsidR="00584FB0" w:rsidRPr="00C809F8" w:rsidRDefault="00584FB0" w:rsidP="00E52607">
            <w:pPr>
              <w:numPr>
                <w:ilvl w:val="0"/>
                <w:numId w:val="2"/>
              </w:numPr>
              <w:overflowPunct w:val="0"/>
              <w:autoSpaceDE w:val="0"/>
              <w:autoSpaceDN w:val="0"/>
              <w:adjustRightInd w:val="0"/>
              <w:spacing w:after="0" w:line="240" w:lineRule="auto"/>
              <w:textAlignment w:val="baseline"/>
              <w:rPr>
                <w:sz w:val="20"/>
                <w:szCs w:val="20"/>
              </w:rPr>
            </w:pPr>
            <w:r w:rsidRPr="00C809F8">
              <w:rPr>
                <w:sz w:val="20"/>
                <w:szCs w:val="20"/>
              </w:rPr>
              <w:t>Client feedback</w:t>
            </w:r>
            <w:r w:rsidR="00512D42">
              <w:rPr>
                <w:sz w:val="20"/>
                <w:szCs w:val="20"/>
              </w:rPr>
              <w:t>.</w:t>
            </w:r>
          </w:p>
          <w:p w:rsidR="00584FB0" w:rsidRPr="00C809F8" w:rsidRDefault="00584FB0" w:rsidP="004B171C">
            <w:pPr>
              <w:pStyle w:val="ListParagraph"/>
              <w:rPr>
                <w:sz w:val="20"/>
                <w:szCs w:val="20"/>
              </w:rPr>
            </w:pPr>
          </w:p>
          <w:p w:rsidR="00584FB0" w:rsidRPr="00C809F8" w:rsidRDefault="00584FB0" w:rsidP="00E52607">
            <w:pPr>
              <w:numPr>
                <w:ilvl w:val="0"/>
                <w:numId w:val="2"/>
              </w:numPr>
              <w:overflowPunct w:val="0"/>
              <w:autoSpaceDE w:val="0"/>
              <w:autoSpaceDN w:val="0"/>
              <w:adjustRightInd w:val="0"/>
              <w:spacing w:after="0" w:line="240" w:lineRule="auto"/>
              <w:textAlignment w:val="baseline"/>
              <w:rPr>
                <w:sz w:val="20"/>
                <w:szCs w:val="20"/>
              </w:rPr>
            </w:pPr>
            <w:r w:rsidRPr="00C809F8">
              <w:rPr>
                <w:sz w:val="20"/>
                <w:szCs w:val="20"/>
              </w:rPr>
              <w:t>Accurate record keeping and maintenance of visiting groups to GAP</w:t>
            </w:r>
            <w:r w:rsidR="00512D42">
              <w:rPr>
                <w:sz w:val="20"/>
                <w:szCs w:val="20"/>
              </w:rPr>
              <w:t>.</w:t>
            </w:r>
          </w:p>
          <w:p w:rsidR="00584FB0" w:rsidRDefault="00584FB0" w:rsidP="00E52607">
            <w:pPr>
              <w:overflowPunct w:val="0"/>
              <w:autoSpaceDE w:val="0"/>
              <w:autoSpaceDN w:val="0"/>
              <w:adjustRightInd w:val="0"/>
              <w:spacing w:after="0" w:line="240" w:lineRule="auto"/>
              <w:textAlignment w:val="baseline"/>
              <w:rPr>
                <w:sz w:val="20"/>
                <w:szCs w:val="20"/>
              </w:rPr>
            </w:pPr>
          </w:p>
          <w:p w:rsidR="00584FB0" w:rsidRDefault="00584FB0" w:rsidP="00E52607">
            <w:pPr>
              <w:overflowPunct w:val="0"/>
              <w:autoSpaceDE w:val="0"/>
              <w:autoSpaceDN w:val="0"/>
              <w:adjustRightInd w:val="0"/>
              <w:spacing w:after="0" w:line="240" w:lineRule="auto"/>
              <w:textAlignment w:val="baseline"/>
              <w:rPr>
                <w:sz w:val="20"/>
                <w:szCs w:val="20"/>
              </w:rPr>
            </w:pPr>
          </w:p>
        </w:tc>
      </w:tr>
    </w:tbl>
    <w:p w:rsidR="00045970" w:rsidRPr="00F07A61" w:rsidRDefault="00045970" w:rsidP="00045970">
      <w:pPr>
        <w:rPr>
          <w:rFonts w:ascii="Calibri" w:hAnsi="Calibri" w:cs="Calibri"/>
        </w:rPr>
      </w:pPr>
    </w:p>
    <w:tbl>
      <w:tblPr>
        <w:tblW w:w="5097" w:type="pct"/>
        <w:tblBorders>
          <w:top w:val="single" w:sz="6" w:space="0" w:color="auto"/>
          <w:left w:val="single" w:sz="6" w:space="0" w:color="auto"/>
          <w:bottom w:val="single" w:sz="4" w:space="0" w:color="auto"/>
          <w:right w:val="single" w:sz="6" w:space="0" w:color="auto"/>
          <w:insideH w:val="single" w:sz="4" w:space="0" w:color="auto"/>
        </w:tblBorders>
        <w:tblLook w:val="0000" w:firstRow="0" w:lastRow="0" w:firstColumn="0" w:lastColumn="0" w:noHBand="0" w:noVBand="0"/>
      </w:tblPr>
      <w:tblGrid>
        <w:gridCol w:w="4504"/>
        <w:gridCol w:w="4681"/>
      </w:tblGrid>
      <w:tr w:rsidR="00045970" w:rsidRPr="00F07A61" w:rsidTr="00CC44D6">
        <w:tc>
          <w:tcPr>
            <w:tcW w:w="5000" w:type="pct"/>
            <w:gridSpan w:val="2"/>
            <w:tcBorders>
              <w:top w:val="single" w:sz="4" w:space="0" w:color="auto"/>
              <w:bottom w:val="single" w:sz="4" w:space="0" w:color="auto"/>
            </w:tcBorders>
            <w:shd w:val="clear" w:color="auto" w:fill="C6D9F1"/>
          </w:tcPr>
          <w:p w:rsidR="00045970" w:rsidRPr="00F07A61" w:rsidRDefault="00045970" w:rsidP="00CC44D6">
            <w:pPr>
              <w:pStyle w:val="Heading1"/>
              <w:framePr w:w="0" w:hRule="auto" w:hSpace="0" w:wrap="auto" w:vAnchor="margin" w:hAnchor="text" w:xAlign="left" w:yAlign="inline"/>
              <w:jc w:val="center"/>
              <w:rPr>
                <w:rFonts w:ascii="Calibri" w:hAnsi="Calibri" w:cs="Calibri"/>
                <w:smallCaps/>
                <w:sz w:val="22"/>
                <w:szCs w:val="22"/>
              </w:rPr>
            </w:pPr>
            <w:r w:rsidRPr="00F07A61">
              <w:rPr>
                <w:rFonts w:ascii="Calibri" w:hAnsi="Calibri" w:cs="Calibri"/>
                <w:smallCaps/>
                <w:sz w:val="22"/>
                <w:szCs w:val="22"/>
              </w:rPr>
              <w:t>Key Business Contacts</w:t>
            </w:r>
          </w:p>
        </w:tc>
      </w:tr>
      <w:tr w:rsidR="00045970" w:rsidRPr="00F07A61" w:rsidTr="00CC44D6">
        <w:tc>
          <w:tcPr>
            <w:tcW w:w="2452" w:type="pct"/>
            <w:tcBorders>
              <w:top w:val="single" w:sz="4" w:space="0" w:color="auto"/>
              <w:bottom w:val="single" w:sz="6" w:space="0" w:color="auto"/>
              <w:right w:val="single" w:sz="6" w:space="0" w:color="auto"/>
            </w:tcBorders>
            <w:shd w:val="clear" w:color="auto" w:fill="DBE5F1"/>
          </w:tcPr>
          <w:p w:rsidR="00045970" w:rsidRPr="00F07A61" w:rsidRDefault="00045970" w:rsidP="00CC44D6">
            <w:pPr>
              <w:pStyle w:val="Heading1"/>
              <w:framePr w:w="0" w:hRule="auto" w:hSpace="0" w:wrap="auto" w:vAnchor="margin" w:hAnchor="text" w:xAlign="left" w:yAlign="inline"/>
              <w:jc w:val="center"/>
              <w:rPr>
                <w:rFonts w:ascii="Calibri" w:hAnsi="Calibri" w:cs="Calibri"/>
                <w:smallCaps/>
                <w:sz w:val="22"/>
                <w:szCs w:val="22"/>
              </w:rPr>
            </w:pPr>
            <w:r w:rsidRPr="00F07A61">
              <w:rPr>
                <w:rFonts w:ascii="Calibri" w:hAnsi="Calibri" w:cs="Calibri"/>
                <w:smallCaps/>
                <w:sz w:val="22"/>
                <w:szCs w:val="22"/>
              </w:rPr>
              <w:t>External</w:t>
            </w:r>
          </w:p>
        </w:tc>
        <w:tc>
          <w:tcPr>
            <w:tcW w:w="2548" w:type="pct"/>
            <w:tcBorders>
              <w:top w:val="single" w:sz="4" w:space="0" w:color="auto"/>
              <w:left w:val="single" w:sz="6" w:space="0" w:color="auto"/>
              <w:bottom w:val="single" w:sz="6" w:space="0" w:color="auto"/>
            </w:tcBorders>
            <w:shd w:val="clear" w:color="auto" w:fill="DBE5F1"/>
          </w:tcPr>
          <w:p w:rsidR="00045970" w:rsidRPr="00F07A61" w:rsidRDefault="00045970" w:rsidP="00CC44D6">
            <w:pPr>
              <w:pStyle w:val="Heading1"/>
              <w:framePr w:w="0" w:hRule="auto" w:hSpace="0" w:wrap="auto" w:vAnchor="margin" w:hAnchor="text" w:xAlign="left" w:yAlign="inline"/>
              <w:jc w:val="center"/>
              <w:rPr>
                <w:rFonts w:ascii="Calibri" w:hAnsi="Calibri" w:cs="Calibri"/>
                <w:smallCaps/>
                <w:sz w:val="22"/>
                <w:szCs w:val="22"/>
              </w:rPr>
            </w:pPr>
            <w:r w:rsidRPr="00F07A61">
              <w:rPr>
                <w:rFonts w:ascii="Calibri" w:hAnsi="Calibri" w:cs="Calibri"/>
                <w:smallCaps/>
                <w:sz w:val="22"/>
                <w:szCs w:val="22"/>
              </w:rPr>
              <w:t>Internal</w:t>
            </w:r>
          </w:p>
        </w:tc>
      </w:tr>
      <w:tr w:rsidR="00C10ED3" w:rsidRPr="00F07A61" w:rsidTr="00CC44D6">
        <w:trPr>
          <w:trHeight w:val="454"/>
        </w:trPr>
        <w:tc>
          <w:tcPr>
            <w:tcW w:w="2452" w:type="pct"/>
            <w:tcBorders>
              <w:top w:val="single" w:sz="6" w:space="0" w:color="auto"/>
              <w:bottom w:val="single" w:sz="6" w:space="0" w:color="auto"/>
              <w:right w:val="single" w:sz="6" w:space="0" w:color="auto"/>
            </w:tcBorders>
          </w:tcPr>
          <w:p w:rsidR="00C10ED3" w:rsidRPr="00517D04" w:rsidRDefault="00C10ED3" w:rsidP="00C7406D">
            <w:pPr>
              <w:rPr>
                <w:rFonts w:cs="Calibri"/>
                <w:sz w:val="20"/>
                <w:szCs w:val="20"/>
              </w:rPr>
            </w:pPr>
            <w:r>
              <w:rPr>
                <w:rFonts w:cs="Calibri"/>
                <w:sz w:val="20"/>
                <w:szCs w:val="20"/>
              </w:rPr>
              <w:t>Industry participants</w:t>
            </w:r>
          </w:p>
        </w:tc>
        <w:tc>
          <w:tcPr>
            <w:tcW w:w="2548" w:type="pct"/>
            <w:tcBorders>
              <w:top w:val="single" w:sz="6" w:space="0" w:color="auto"/>
              <w:left w:val="single" w:sz="6" w:space="0" w:color="auto"/>
              <w:bottom w:val="single" w:sz="6" w:space="0" w:color="auto"/>
            </w:tcBorders>
          </w:tcPr>
          <w:p w:rsidR="00C10ED3" w:rsidRDefault="00C10ED3" w:rsidP="00C10ED3">
            <w:pPr>
              <w:rPr>
                <w:rFonts w:cs="Calibri"/>
                <w:sz w:val="20"/>
                <w:szCs w:val="20"/>
              </w:rPr>
            </w:pPr>
            <w:r>
              <w:rPr>
                <w:rFonts w:cs="Calibri"/>
                <w:sz w:val="20"/>
                <w:szCs w:val="20"/>
              </w:rPr>
              <w:t>GRV General Manager Animal Welfare</w:t>
            </w:r>
          </w:p>
        </w:tc>
      </w:tr>
      <w:tr w:rsidR="00C10ED3" w:rsidRPr="00F07A61" w:rsidTr="00CC44D6">
        <w:trPr>
          <w:trHeight w:val="454"/>
        </w:trPr>
        <w:tc>
          <w:tcPr>
            <w:tcW w:w="2452" w:type="pct"/>
            <w:tcBorders>
              <w:top w:val="single" w:sz="6" w:space="0" w:color="auto"/>
              <w:bottom w:val="single" w:sz="6" w:space="0" w:color="auto"/>
              <w:right w:val="single" w:sz="6" w:space="0" w:color="auto"/>
            </w:tcBorders>
          </w:tcPr>
          <w:p w:rsidR="00C10ED3" w:rsidRPr="00517D04" w:rsidRDefault="00C10ED3" w:rsidP="009106F0">
            <w:pPr>
              <w:rPr>
                <w:rFonts w:cs="Calibri"/>
                <w:sz w:val="20"/>
                <w:szCs w:val="20"/>
              </w:rPr>
            </w:pPr>
            <w:r>
              <w:rPr>
                <w:rFonts w:cs="Calibri"/>
                <w:sz w:val="20"/>
                <w:szCs w:val="20"/>
              </w:rPr>
              <w:t>Foster Carers</w:t>
            </w:r>
          </w:p>
        </w:tc>
        <w:tc>
          <w:tcPr>
            <w:tcW w:w="2548" w:type="pct"/>
            <w:tcBorders>
              <w:top w:val="single" w:sz="6" w:space="0" w:color="auto"/>
              <w:left w:val="single" w:sz="6" w:space="0" w:color="auto"/>
              <w:bottom w:val="single" w:sz="6" w:space="0" w:color="auto"/>
            </w:tcBorders>
          </w:tcPr>
          <w:p w:rsidR="00C10ED3" w:rsidRPr="00517D04" w:rsidRDefault="00C10ED3" w:rsidP="00C10ED3">
            <w:pPr>
              <w:rPr>
                <w:rFonts w:cs="Calibri"/>
                <w:sz w:val="20"/>
                <w:szCs w:val="20"/>
              </w:rPr>
            </w:pPr>
            <w:r>
              <w:rPr>
                <w:rFonts w:cs="Calibri"/>
                <w:sz w:val="20"/>
                <w:szCs w:val="20"/>
              </w:rPr>
              <w:t>GRV Re-homing Manager</w:t>
            </w:r>
          </w:p>
        </w:tc>
      </w:tr>
      <w:tr w:rsidR="00C10ED3" w:rsidRPr="00F07A61" w:rsidTr="00CC44D6">
        <w:trPr>
          <w:trHeight w:val="454"/>
        </w:trPr>
        <w:tc>
          <w:tcPr>
            <w:tcW w:w="2452" w:type="pct"/>
            <w:tcBorders>
              <w:top w:val="single" w:sz="6" w:space="0" w:color="auto"/>
              <w:bottom w:val="single" w:sz="6" w:space="0" w:color="auto"/>
              <w:right w:val="single" w:sz="6" w:space="0" w:color="auto"/>
            </w:tcBorders>
          </w:tcPr>
          <w:p w:rsidR="00C10ED3" w:rsidRPr="00517D04" w:rsidRDefault="00C10ED3" w:rsidP="00C7406D">
            <w:pPr>
              <w:rPr>
                <w:rFonts w:cs="Calibri"/>
                <w:sz w:val="20"/>
                <w:szCs w:val="20"/>
              </w:rPr>
            </w:pPr>
            <w:r>
              <w:rPr>
                <w:rFonts w:cs="Calibri"/>
                <w:sz w:val="20"/>
                <w:szCs w:val="20"/>
              </w:rPr>
              <w:t>Adoptive families</w:t>
            </w:r>
          </w:p>
        </w:tc>
        <w:tc>
          <w:tcPr>
            <w:tcW w:w="2548" w:type="pct"/>
            <w:tcBorders>
              <w:top w:val="single" w:sz="6" w:space="0" w:color="auto"/>
              <w:left w:val="single" w:sz="6" w:space="0" w:color="auto"/>
              <w:bottom w:val="single" w:sz="6" w:space="0" w:color="auto"/>
            </w:tcBorders>
          </w:tcPr>
          <w:p w:rsidR="00C10ED3" w:rsidRPr="00B67620" w:rsidRDefault="00B67620" w:rsidP="00CC44D6">
            <w:pPr>
              <w:rPr>
                <w:rFonts w:cs="Calibri"/>
                <w:sz w:val="20"/>
                <w:szCs w:val="20"/>
              </w:rPr>
            </w:pPr>
            <w:r w:rsidRPr="00B67620">
              <w:rPr>
                <w:rFonts w:cs="Calibri"/>
                <w:sz w:val="20"/>
                <w:szCs w:val="20"/>
              </w:rPr>
              <w:t xml:space="preserve">GAP </w:t>
            </w:r>
            <w:r w:rsidRPr="00B67620">
              <w:rPr>
                <w:sz w:val="20"/>
                <w:szCs w:val="20"/>
              </w:rPr>
              <w:t>Property and Veterinary Services Manager</w:t>
            </w:r>
          </w:p>
        </w:tc>
      </w:tr>
      <w:tr w:rsidR="00B67620" w:rsidRPr="00F07A61" w:rsidTr="00CC44D6">
        <w:trPr>
          <w:trHeight w:val="454"/>
        </w:trPr>
        <w:tc>
          <w:tcPr>
            <w:tcW w:w="2452" w:type="pct"/>
            <w:tcBorders>
              <w:top w:val="single" w:sz="6" w:space="0" w:color="auto"/>
              <w:bottom w:val="single" w:sz="6" w:space="0" w:color="auto"/>
              <w:right w:val="single" w:sz="6" w:space="0" w:color="auto"/>
            </w:tcBorders>
          </w:tcPr>
          <w:p w:rsidR="00B67620" w:rsidRPr="00517D04" w:rsidRDefault="00B67620" w:rsidP="00B67620">
            <w:pPr>
              <w:rPr>
                <w:rFonts w:cs="Calibri"/>
                <w:sz w:val="20"/>
                <w:szCs w:val="20"/>
              </w:rPr>
            </w:pPr>
            <w:r>
              <w:rPr>
                <w:rFonts w:cs="Calibri"/>
                <w:sz w:val="20"/>
                <w:szCs w:val="20"/>
              </w:rPr>
              <w:t>Volunteers and Corporate Groups</w:t>
            </w:r>
          </w:p>
        </w:tc>
        <w:tc>
          <w:tcPr>
            <w:tcW w:w="2548" w:type="pct"/>
            <w:tcBorders>
              <w:top w:val="single" w:sz="6" w:space="0" w:color="auto"/>
              <w:left w:val="single" w:sz="6" w:space="0" w:color="auto"/>
              <w:bottom w:val="single" w:sz="6" w:space="0" w:color="auto"/>
            </w:tcBorders>
          </w:tcPr>
          <w:p w:rsidR="00B67620" w:rsidRPr="00517D04" w:rsidRDefault="00B67620" w:rsidP="00B67620">
            <w:pPr>
              <w:rPr>
                <w:rFonts w:cs="Calibri"/>
                <w:sz w:val="20"/>
                <w:szCs w:val="20"/>
              </w:rPr>
            </w:pPr>
            <w:r>
              <w:rPr>
                <w:rFonts w:cs="Calibri"/>
                <w:sz w:val="20"/>
                <w:szCs w:val="20"/>
              </w:rPr>
              <w:t>GAP Adoption Manager</w:t>
            </w:r>
          </w:p>
        </w:tc>
      </w:tr>
      <w:tr w:rsidR="00B67620" w:rsidRPr="00F07A61" w:rsidTr="00CC44D6">
        <w:trPr>
          <w:trHeight w:val="454"/>
        </w:trPr>
        <w:tc>
          <w:tcPr>
            <w:tcW w:w="2452" w:type="pct"/>
            <w:tcBorders>
              <w:top w:val="single" w:sz="6" w:space="0" w:color="auto"/>
              <w:bottom w:val="single" w:sz="6" w:space="0" w:color="auto"/>
              <w:right w:val="single" w:sz="6" w:space="0" w:color="auto"/>
            </w:tcBorders>
          </w:tcPr>
          <w:p w:rsidR="00B67620" w:rsidRPr="00517D04" w:rsidRDefault="00B67620" w:rsidP="00B67620">
            <w:pPr>
              <w:rPr>
                <w:rFonts w:cs="Calibri"/>
                <w:sz w:val="20"/>
                <w:szCs w:val="20"/>
              </w:rPr>
            </w:pPr>
            <w:r>
              <w:rPr>
                <w:rFonts w:cs="Calibri"/>
                <w:sz w:val="20"/>
                <w:szCs w:val="20"/>
              </w:rPr>
              <w:t xml:space="preserve">RSPCA Shelter Managers </w:t>
            </w:r>
          </w:p>
        </w:tc>
        <w:tc>
          <w:tcPr>
            <w:tcW w:w="2548" w:type="pct"/>
            <w:tcBorders>
              <w:top w:val="single" w:sz="6" w:space="0" w:color="auto"/>
              <w:left w:val="single" w:sz="6" w:space="0" w:color="auto"/>
              <w:bottom w:val="single" w:sz="6" w:space="0" w:color="auto"/>
            </w:tcBorders>
          </w:tcPr>
          <w:p w:rsidR="00B67620" w:rsidRPr="00517D04" w:rsidRDefault="00B67620" w:rsidP="00B67620">
            <w:pPr>
              <w:rPr>
                <w:rFonts w:cs="Calibri"/>
                <w:sz w:val="20"/>
                <w:szCs w:val="20"/>
              </w:rPr>
            </w:pPr>
            <w:r>
              <w:rPr>
                <w:rFonts w:cs="Calibri"/>
                <w:sz w:val="20"/>
                <w:szCs w:val="20"/>
              </w:rPr>
              <w:t>GAP Foster Manager</w:t>
            </w:r>
          </w:p>
        </w:tc>
      </w:tr>
      <w:tr w:rsidR="00B67620" w:rsidRPr="00F07A61" w:rsidTr="00CC44D6">
        <w:trPr>
          <w:trHeight w:val="454"/>
        </w:trPr>
        <w:tc>
          <w:tcPr>
            <w:tcW w:w="2452" w:type="pct"/>
            <w:tcBorders>
              <w:top w:val="single" w:sz="6" w:space="0" w:color="auto"/>
              <w:bottom w:val="single" w:sz="6" w:space="0" w:color="auto"/>
              <w:right w:val="single" w:sz="6" w:space="0" w:color="auto"/>
            </w:tcBorders>
          </w:tcPr>
          <w:p w:rsidR="00B67620" w:rsidRPr="00517D04" w:rsidRDefault="00B67620" w:rsidP="00B67620">
            <w:pPr>
              <w:rPr>
                <w:rFonts w:cs="Calibri"/>
                <w:sz w:val="20"/>
                <w:szCs w:val="20"/>
              </w:rPr>
            </w:pPr>
            <w:r>
              <w:rPr>
                <w:rFonts w:cs="Calibri"/>
                <w:sz w:val="20"/>
                <w:szCs w:val="20"/>
              </w:rPr>
              <w:t>Other Adoption and Rescue Organisations</w:t>
            </w:r>
          </w:p>
        </w:tc>
        <w:tc>
          <w:tcPr>
            <w:tcW w:w="2548" w:type="pct"/>
            <w:tcBorders>
              <w:top w:val="single" w:sz="6" w:space="0" w:color="auto"/>
              <w:left w:val="single" w:sz="6" w:space="0" w:color="auto"/>
              <w:bottom w:val="single" w:sz="6" w:space="0" w:color="auto"/>
            </w:tcBorders>
          </w:tcPr>
          <w:p w:rsidR="00B67620" w:rsidRPr="00517D04" w:rsidRDefault="00B67620" w:rsidP="00B67620">
            <w:pPr>
              <w:rPr>
                <w:rFonts w:cs="Calibri"/>
                <w:sz w:val="20"/>
                <w:szCs w:val="20"/>
              </w:rPr>
            </w:pPr>
            <w:r>
              <w:rPr>
                <w:rFonts w:cs="Calibri"/>
                <w:sz w:val="20"/>
                <w:szCs w:val="20"/>
              </w:rPr>
              <w:t>GAP Administration Staff</w:t>
            </w:r>
          </w:p>
        </w:tc>
      </w:tr>
      <w:tr w:rsidR="00B67620" w:rsidRPr="00F07A61" w:rsidTr="00CC44D6">
        <w:trPr>
          <w:trHeight w:val="454"/>
        </w:trPr>
        <w:tc>
          <w:tcPr>
            <w:tcW w:w="2452" w:type="pct"/>
            <w:tcBorders>
              <w:top w:val="single" w:sz="6" w:space="0" w:color="auto"/>
              <w:bottom w:val="single" w:sz="6" w:space="0" w:color="auto"/>
              <w:right w:val="single" w:sz="6" w:space="0" w:color="auto"/>
            </w:tcBorders>
          </w:tcPr>
          <w:p w:rsidR="00B67620" w:rsidRPr="00517D04" w:rsidRDefault="00B67620" w:rsidP="00B67620">
            <w:pPr>
              <w:rPr>
                <w:rFonts w:cs="Calibri"/>
                <w:sz w:val="20"/>
                <w:szCs w:val="20"/>
              </w:rPr>
            </w:pPr>
            <w:r>
              <w:rPr>
                <w:rFonts w:cs="Calibri"/>
                <w:sz w:val="20"/>
                <w:szCs w:val="20"/>
              </w:rPr>
              <w:t>Goods and Services providers</w:t>
            </w:r>
          </w:p>
        </w:tc>
        <w:tc>
          <w:tcPr>
            <w:tcW w:w="2548" w:type="pct"/>
            <w:tcBorders>
              <w:top w:val="single" w:sz="6" w:space="0" w:color="auto"/>
              <w:left w:val="single" w:sz="6" w:space="0" w:color="auto"/>
              <w:bottom w:val="single" w:sz="6" w:space="0" w:color="auto"/>
            </w:tcBorders>
          </w:tcPr>
          <w:p w:rsidR="00B67620" w:rsidRDefault="00B67620" w:rsidP="00B67620">
            <w:pPr>
              <w:rPr>
                <w:rFonts w:cs="Calibri"/>
                <w:sz w:val="20"/>
                <w:szCs w:val="20"/>
              </w:rPr>
            </w:pPr>
            <w:r>
              <w:rPr>
                <w:rFonts w:cs="Calibri"/>
                <w:sz w:val="20"/>
                <w:szCs w:val="20"/>
              </w:rPr>
              <w:t>GAP Kennel Attendants</w:t>
            </w:r>
          </w:p>
        </w:tc>
      </w:tr>
      <w:tr w:rsidR="00B67620" w:rsidRPr="00F07A61" w:rsidTr="00CC44D6">
        <w:tc>
          <w:tcPr>
            <w:tcW w:w="5000" w:type="pct"/>
            <w:gridSpan w:val="2"/>
            <w:tcBorders>
              <w:top w:val="single" w:sz="4" w:space="0" w:color="auto"/>
              <w:bottom w:val="single" w:sz="4" w:space="0" w:color="auto"/>
            </w:tcBorders>
            <w:shd w:val="clear" w:color="auto" w:fill="C6D9F1"/>
          </w:tcPr>
          <w:p w:rsidR="00B67620" w:rsidRPr="00F07A61" w:rsidRDefault="00B67620" w:rsidP="00B67620">
            <w:pPr>
              <w:pStyle w:val="Heading1"/>
              <w:framePr w:w="0" w:hRule="auto" w:hSpace="0" w:wrap="auto" w:vAnchor="margin" w:hAnchor="text" w:xAlign="left" w:yAlign="inline"/>
              <w:jc w:val="center"/>
              <w:rPr>
                <w:rFonts w:ascii="Calibri" w:hAnsi="Calibri" w:cs="Calibri"/>
                <w:smallCaps/>
                <w:sz w:val="22"/>
                <w:szCs w:val="22"/>
              </w:rPr>
            </w:pPr>
            <w:r w:rsidRPr="00F07A61">
              <w:rPr>
                <w:rFonts w:ascii="Calibri" w:hAnsi="Calibri" w:cs="Calibri"/>
                <w:smallCaps/>
                <w:sz w:val="22"/>
                <w:szCs w:val="22"/>
              </w:rPr>
              <w:t xml:space="preserve">Person Specification </w:t>
            </w:r>
          </w:p>
        </w:tc>
      </w:tr>
      <w:tr w:rsidR="00B67620" w:rsidRPr="00F07A61" w:rsidTr="00CC44D6">
        <w:tc>
          <w:tcPr>
            <w:tcW w:w="5000" w:type="pct"/>
            <w:gridSpan w:val="2"/>
            <w:tcBorders>
              <w:top w:val="single" w:sz="4" w:space="0" w:color="auto"/>
              <w:bottom w:val="single" w:sz="4" w:space="0" w:color="auto"/>
            </w:tcBorders>
            <w:shd w:val="clear" w:color="auto" w:fill="DBE5F1"/>
          </w:tcPr>
          <w:p w:rsidR="00B67620" w:rsidRPr="00F07A61" w:rsidRDefault="00B67620" w:rsidP="00B67620">
            <w:pPr>
              <w:pStyle w:val="Heading1"/>
              <w:framePr w:w="0" w:hRule="auto" w:hSpace="0" w:wrap="auto" w:vAnchor="margin" w:hAnchor="text" w:xAlign="left" w:yAlign="inline"/>
              <w:jc w:val="center"/>
              <w:rPr>
                <w:rFonts w:ascii="Calibri" w:hAnsi="Calibri" w:cs="Calibri"/>
                <w:b w:val="0"/>
                <w:smallCaps/>
                <w:sz w:val="22"/>
                <w:szCs w:val="22"/>
              </w:rPr>
            </w:pPr>
            <w:r w:rsidRPr="00F07A61">
              <w:rPr>
                <w:rFonts w:ascii="Calibri" w:hAnsi="Calibri" w:cs="Calibri"/>
                <w:smallCaps/>
                <w:sz w:val="22"/>
                <w:szCs w:val="22"/>
              </w:rPr>
              <w:t xml:space="preserve">Education/Qualifications </w:t>
            </w:r>
          </w:p>
        </w:tc>
      </w:tr>
      <w:tr w:rsidR="00B67620" w:rsidRPr="00F07A61" w:rsidTr="00CC44D6">
        <w:trPr>
          <w:trHeight w:val="245"/>
        </w:trPr>
        <w:tc>
          <w:tcPr>
            <w:tcW w:w="2452" w:type="pct"/>
            <w:tcBorders>
              <w:top w:val="single" w:sz="4" w:space="0" w:color="auto"/>
              <w:bottom w:val="dotted" w:sz="4" w:space="0" w:color="auto"/>
              <w:right w:val="single" w:sz="4" w:space="0" w:color="auto"/>
            </w:tcBorders>
          </w:tcPr>
          <w:p w:rsidR="00B67620" w:rsidRPr="00F07A61" w:rsidRDefault="00B67620" w:rsidP="00B67620">
            <w:pPr>
              <w:pStyle w:val="Heading1"/>
              <w:framePr w:w="0" w:hRule="auto" w:hSpace="0" w:wrap="auto" w:vAnchor="margin" w:hAnchor="text" w:xAlign="left" w:yAlign="inline"/>
              <w:jc w:val="left"/>
              <w:rPr>
                <w:rFonts w:ascii="Calibri" w:hAnsi="Calibri" w:cs="Calibri"/>
                <w:smallCaps/>
                <w:sz w:val="22"/>
                <w:szCs w:val="22"/>
              </w:rPr>
            </w:pPr>
            <w:r w:rsidRPr="00F07A61">
              <w:rPr>
                <w:rFonts w:ascii="Calibri" w:hAnsi="Calibri" w:cs="Calibri"/>
                <w:smallCaps/>
                <w:sz w:val="22"/>
                <w:szCs w:val="22"/>
              </w:rPr>
              <w:t>Essential</w:t>
            </w:r>
          </w:p>
        </w:tc>
        <w:tc>
          <w:tcPr>
            <w:tcW w:w="2548" w:type="pct"/>
            <w:tcBorders>
              <w:top w:val="single" w:sz="4" w:space="0" w:color="auto"/>
              <w:left w:val="single" w:sz="4" w:space="0" w:color="auto"/>
              <w:bottom w:val="dotted" w:sz="4" w:space="0" w:color="auto"/>
            </w:tcBorders>
          </w:tcPr>
          <w:p w:rsidR="00B67620" w:rsidRPr="00F07A61" w:rsidRDefault="00B67620" w:rsidP="00B67620">
            <w:pPr>
              <w:pStyle w:val="Heading1"/>
              <w:framePr w:w="0" w:hRule="auto" w:hSpace="0" w:wrap="auto" w:vAnchor="margin" w:hAnchor="text" w:xAlign="left" w:yAlign="inline"/>
              <w:jc w:val="left"/>
              <w:rPr>
                <w:rFonts w:ascii="Calibri" w:hAnsi="Calibri" w:cs="Calibri"/>
                <w:smallCaps/>
                <w:sz w:val="22"/>
                <w:szCs w:val="22"/>
              </w:rPr>
            </w:pPr>
            <w:r w:rsidRPr="00F07A61">
              <w:rPr>
                <w:rFonts w:ascii="Calibri" w:hAnsi="Calibri" w:cs="Calibri"/>
                <w:smallCaps/>
                <w:sz w:val="22"/>
                <w:szCs w:val="22"/>
              </w:rPr>
              <w:t>Desirable</w:t>
            </w:r>
          </w:p>
        </w:tc>
      </w:tr>
      <w:tr w:rsidR="00B67620" w:rsidRPr="00F07A61" w:rsidTr="00CC44D6">
        <w:trPr>
          <w:trHeight w:val="454"/>
        </w:trPr>
        <w:tc>
          <w:tcPr>
            <w:tcW w:w="2452" w:type="pct"/>
            <w:tcBorders>
              <w:top w:val="dotted" w:sz="4" w:space="0" w:color="auto"/>
              <w:bottom w:val="dotted" w:sz="4" w:space="0" w:color="auto"/>
              <w:right w:val="single" w:sz="4" w:space="0" w:color="auto"/>
            </w:tcBorders>
          </w:tcPr>
          <w:p w:rsidR="00B67620" w:rsidRPr="00F83515" w:rsidRDefault="00B67620" w:rsidP="00B67620">
            <w:pPr>
              <w:pStyle w:val="TableBullet1"/>
              <w:numPr>
                <w:ilvl w:val="0"/>
                <w:numId w:val="0"/>
              </w:numPr>
              <w:rPr>
                <w:rFonts w:ascii="Calibri" w:hAnsi="Calibri" w:cs="Calibri"/>
              </w:rPr>
            </w:pPr>
          </w:p>
        </w:tc>
        <w:tc>
          <w:tcPr>
            <w:tcW w:w="2548" w:type="pct"/>
            <w:tcBorders>
              <w:top w:val="dotted" w:sz="4" w:space="0" w:color="auto"/>
              <w:left w:val="single" w:sz="4" w:space="0" w:color="auto"/>
              <w:bottom w:val="dotted" w:sz="4" w:space="0" w:color="auto"/>
            </w:tcBorders>
          </w:tcPr>
          <w:p w:rsidR="00B67620" w:rsidRPr="00F83515" w:rsidRDefault="00B67620" w:rsidP="00B67620">
            <w:pPr>
              <w:pStyle w:val="TableBullet1"/>
              <w:numPr>
                <w:ilvl w:val="0"/>
                <w:numId w:val="0"/>
              </w:numPr>
              <w:rPr>
                <w:rFonts w:asciiTheme="minorHAnsi" w:hAnsiTheme="minorHAnsi"/>
              </w:rPr>
            </w:pPr>
            <w:r w:rsidRPr="00C809F8">
              <w:rPr>
                <w:rFonts w:asciiTheme="minorHAnsi" w:hAnsiTheme="minorHAnsi"/>
              </w:rPr>
              <w:t>Certification in Animal Husbandry or equivalent</w:t>
            </w:r>
          </w:p>
        </w:tc>
      </w:tr>
      <w:tr w:rsidR="00B67620" w:rsidRPr="00F07A61" w:rsidTr="00CC44D6">
        <w:trPr>
          <w:trHeight w:val="454"/>
        </w:trPr>
        <w:tc>
          <w:tcPr>
            <w:tcW w:w="2452" w:type="pct"/>
            <w:tcBorders>
              <w:top w:val="dotted" w:sz="4" w:space="0" w:color="auto"/>
              <w:bottom w:val="dotted" w:sz="4" w:space="0" w:color="auto"/>
              <w:right w:val="single" w:sz="4" w:space="0" w:color="auto"/>
            </w:tcBorders>
          </w:tcPr>
          <w:p w:rsidR="00B67620" w:rsidRPr="00F83515" w:rsidRDefault="00B67620" w:rsidP="00B67620">
            <w:pPr>
              <w:pStyle w:val="TableBullet1"/>
              <w:numPr>
                <w:ilvl w:val="0"/>
                <w:numId w:val="0"/>
              </w:numPr>
              <w:rPr>
                <w:rFonts w:ascii="Calibri" w:hAnsi="Calibri" w:cs="Calibri"/>
              </w:rPr>
            </w:pPr>
          </w:p>
        </w:tc>
        <w:tc>
          <w:tcPr>
            <w:tcW w:w="2548" w:type="pct"/>
            <w:tcBorders>
              <w:top w:val="dotted" w:sz="4" w:space="0" w:color="auto"/>
              <w:left w:val="single" w:sz="4" w:space="0" w:color="auto"/>
              <w:bottom w:val="dotted" w:sz="4" w:space="0" w:color="auto"/>
            </w:tcBorders>
          </w:tcPr>
          <w:p w:rsidR="00B67620" w:rsidRPr="00F83515" w:rsidRDefault="00B67620" w:rsidP="00B67620">
            <w:pPr>
              <w:pStyle w:val="TableBullet1"/>
              <w:numPr>
                <w:ilvl w:val="0"/>
                <w:numId w:val="0"/>
              </w:numPr>
              <w:rPr>
                <w:rFonts w:asciiTheme="minorHAnsi" w:hAnsiTheme="minorHAnsi" w:cs="Calibri"/>
              </w:rPr>
            </w:pPr>
          </w:p>
        </w:tc>
      </w:tr>
      <w:tr w:rsidR="00B67620" w:rsidRPr="00F07A61" w:rsidTr="00CC44D6">
        <w:tc>
          <w:tcPr>
            <w:tcW w:w="5000" w:type="pct"/>
            <w:gridSpan w:val="2"/>
            <w:tcBorders>
              <w:top w:val="single" w:sz="4" w:space="0" w:color="auto"/>
              <w:bottom w:val="single" w:sz="4" w:space="0" w:color="auto"/>
            </w:tcBorders>
            <w:shd w:val="clear" w:color="auto" w:fill="DBE5F1"/>
          </w:tcPr>
          <w:p w:rsidR="00B67620" w:rsidRPr="00F07A61" w:rsidRDefault="00B67620" w:rsidP="00B67620">
            <w:pPr>
              <w:pStyle w:val="Heading1"/>
              <w:framePr w:w="0" w:hRule="auto" w:hSpace="0" w:wrap="auto" w:vAnchor="margin" w:hAnchor="text" w:xAlign="left" w:yAlign="inline"/>
              <w:jc w:val="center"/>
              <w:rPr>
                <w:rFonts w:ascii="Calibri" w:hAnsi="Calibri" w:cs="Calibri"/>
                <w:smallCaps/>
                <w:sz w:val="22"/>
                <w:szCs w:val="22"/>
              </w:rPr>
            </w:pPr>
            <w:r w:rsidRPr="00F07A61">
              <w:rPr>
                <w:rFonts w:ascii="Calibri" w:hAnsi="Calibri" w:cs="Calibri"/>
                <w:smallCaps/>
                <w:sz w:val="22"/>
                <w:szCs w:val="22"/>
              </w:rPr>
              <w:lastRenderedPageBreak/>
              <w:t>Skills/Knowledge</w:t>
            </w:r>
            <w:r w:rsidRPr="00F07A61">
              <w:rPr>
                <w:rFonts w:ascii="Calibri" w:hAnsi="Calibri" w:cs="Calibri"/>
                <w:b w:val="0"/>
                <w:i/>
                <w:sz w:val="22"/>
                <w:szCs w:val="22"/>
              </w:rPr>
              <w:t xml:space="preserve"> </w:t>
            </w:r>
          </w:p>
        </w:tc>
      </w:tr>
      <w:tr w:rsidR="00B67620" w:rsidRPr="00F07A61" w:rsidTr="00CC44D6">
        <w:trPr>
          <w:trHeight w:val="250"/>
        </w:trPr>
        <w:tc>
          <w:tcPr>
            <w:tcW w:w="2452" w:type="pct"/>
            <w:tcBorders>
              <w:top w:val="single" w:sz="4" w:space="0" w:color="auto"/>
              <w:left w:val="single" w:sz="4" w:space="0" w:color="auto"/>
              <w:bottom w:val="dotted" w:sz="4" w:space="0" w:color="auto"/>
              <w:right w:val="single" w:sz="4" w:space="0" w:color="auto"/>
            </w:tcBorders>
          </w:tcPr>
          <w:p w:rsidR="00B67620" w:rsidRPr="00F07A61" w:rsidRDefault="00B67620" w:rsidP="00B67620">
            <w:pPr>
              <w:pStyle w:val="Heading1"/>
              <w:framePr w:w="0" w:hRule="auto" w:hSpace="0" w:wrap="auto" w:vAnchor="margin" w:hAnchor="text" w:xAlign="left" w:yAlign="inline"/>
              <w:jc w:val="left"/>
              <w:rPr>
                <w:rFonts w:ascii="Calibri" w:hAnsi="Calibri" w:cs="Calibri"/>
                <w:smallCaps/>
                <w:sz w:val="22"/>
                <w:szCs w:val="22"/>
              </w:rPr>
            </w:pPr>
            <w:r w:rsidRPr="00F07A61">
              <w:rPr>
                <w:rFonts w:ascii="Calibri" w:hAnsi="Calibri" w:cs="Calibri"/>
                <w:smallCaps/>
                <w:sz w:val="22"/>
                <w:szCs w:val="22"/>
              </w:rPr>
              <w:t>Essential</w:t>
            </w:r>
          </w:p>
        </w:tc>
        <w:tc>
          <w:tcPr>
            <w:tcW w:w="2548" w:type="pct"/>
            <w:tcBorders>
              <w:top w:val="single" w:sz="4" w:space="0" w:color="auto"/>
              <w:left w:val="single" w:sz="4" w:space="0" w:color="auto"/>
              <w:bottom w:val="dotted" w:sz="4" w:space="0" w:color="auto"/>
            </w:tcBorders>
          </w:tcPr>
          <w:p w:rsidR="00B67620" w:rsidRPr="00F07A61" w:rsidRDefault="00B67620" w:rsidP="00B67620">
            <w:pPr>
              <w:pStyle w:val="Heading1"/>
              <w:framePr w:w="0" w:hRule="auto" w:hSpace="0" w:wrap="auto" w:vAnchor="margin" w:hAnchor="text" w:xAlign="left" w:yAlign="inline"/>
              <w:jc w:val="left"/>
              <w:rPr>
                <w:rFonts w:ascii="Calibri" w:hAnsi="Calibri" w:cs="Calibri"/>
                <w:smallCaps/>
                <w:sz w:val="22"/>
                <w:szCs w:val="22"/>
              </w:rPr>
            </w:pPr>
            <w:r w:rsidRPr="00F07A61">
              <w:rPr>
                <w:rFonts w:ascii="Calibri" w:hAnsi="Calibri" w:cs="Calibri"/>
                <w:smallCaps/>
                <w:sz w:val="22"/>
                <w:szCs w:val="22"/>
              </w:rPr>
              <w:t>Desirable</w:t>
            </w:r>
          </w:p>
        </w:tc>
      </w:tr>
      <w:tr w:rsidR="00B67620" w:rsidRPr="00FE1B71" w:rsidTr="00CC44D6">
        <w:trPr>
          <w:trHeight w:val="454"/>
        </w:trPr>
        <w:tc>
          <w:tcPr>
            <w:tcW w:w="2452" w:type="pct"/>
            <w:tcBorders>
              <w:top w:val="dotted" w:sz="4" w:space="0" w:color="auto"/>
              <w:left w:val="single" w:sz="4" w:space="0" w:color="auto"/>
              <w:bottom w:val="dotted" w:sz="4" w:space="0" w:color="auto"/>
              <w:right w:val="single" w:sz="4" w:space="0" w:color="auto"/>
            </w:tcBorders>
          </w:tcPr>
          <w:p w:rsidR="00B67620" w:rsidRDefault="00B67620" w:rsidP="00B67620">
            <w:pPr>
              <w:pStyle w:val="TableBullet1"/>
              <w:numPr>
                <w:ilvl w:val="0"/>
                <w:numId w:val="0"/>
              </w:numPr>
              <w:rPr>
                <w:rFonts w:ascii="Calibri" w:hAnsi="Calibri" w:cs="Calibri"/>
              </w:rPr>
            </w:pPr>
            <w:r>
              <w:rPr>
                <w:rFonts w:ascii="Calibri" w:hAnsi="Calibri" w:cs="Calibri"/>
              </w:rPr>
              <w:t xml:space="preserve">Strong experience in leading and managing staff </w:t>
            </w:r>
          </w:p>
        </w:tc>
        <w:tc>
          <w:tcPr>
            <w:tcW w:w="2548" w:type="pct"/>
            <w:tcBorders>
              <w:top w:val="dotted" w:sz="4" w:space="0" w:color="auto"/>
              <w:left w:val="single" w:sz="4" w:space="0" w:color="auto"/>
              <w:bottom w:val="dotted" w:sz="4" w:space="0" w:color="auto"/>
            </w:tcBorders>
          </w:tcPr>
          <w:p w:rsidR="00B67620" w:rsidRDefault="00B67620" w:rsidP="00B67620">
            <w:pPr>
              <w:pStyle w:val="TableBullet1"/>
              <w:numPr>
                <w:ilvl w:val="0"/>
                <w:numId w:val="0"/>
              </w:numPr>
              <w:rPr>
                <w:rFonts w:asciiTheme="minorHAnsi" w:hAnsiTheme="minorHAnsi"/>
              </w:rPr>
            </w:pPr>
            <w:r>
              <w:rPr>
                <w:rFonts w:asciiTheme="minorHAnsi" w:hAnsiTheme="minorHAnsi"/>
              </w:rPr>
              <w:t>Relevant field or significant industry experience is highly desirable</w:t>
            </w:r>
          </w:p>
        </w:tc>
      </w:tr>
      <w:tr w:rsidR="00B67620" w:rsidRPr="00FE1B71" w:rsidTr="00CC44D6">
        <w:trPr>
          <w:trHeight w:val="454"/>
        </w:trPr>
        <w:tc>
          <w:tcPr>
            <w:tcW w:w="2452" w:type="pct"/>
            <w:tcBorders>
              <w:top w:val="dotted" w:sz="4" w:space="0" w:color="auto"/>
              <w:left w:val="single" w:sz="4" w:space="0" w:color="auto"/>
              <w:bottom w:val="dotted" w:sz="4" w:space="0" w:color="auto"/>
              <w:right w:val="single" w:sz="4" w:space="0" w:color="auto"/>
            </w:tcBorders>
          </w:tcPr>
          <w:p w:rsidR="00B67620" w:rsidRPr="00F83515" w:rsidRDefault="00B67620" w:rsidP="00B67620">
            <w:pPr>
              <w:pStyle w:val="TableBullet1"/>
              <w:numPr>
                <w:ilvl w:val="0"/>
                <w:numId w:val="0"/>
              </w:numPr>
              <w:rPr>
                <w:rFonts w:ascii="Calibri" w:hAnsi="Calibri" w:cs="Calibri"/>
              </w:rPr>
            </w:pPr>
            <w:r>
              <w:rPr>
                <w:rFonts w:ascii="Calibri" w:hAnsi="Calibri" w:cs="Calibri"/>
              </w:rPr>
              <w:t>Exceptional organisational skills and business acumen, with the highest attention to detail</w:t>
            </w:r>
          </w:p>
        </w:tc>
        <w:tc>
          <w:tcPr>
            <w:tcW w:w="2548" w:type="pct"/>
            <w:tcBorders>
              <w:top w:val="dotted" w:sz="4" w:space="0" w:color="auto"/>
              <w:left w:val="single" w:sz="4" w:space="0" w:color="auto"/>
              <w:bottom w:val="dotted" w:sz="4" w:space="0" w:color="auto"/>
            </w:tcBorders>
          </w:tcPr>
          <w:p w:rsidR="00B67620" w:rsidRPr="00F83515" w:rsidRDefault="00B67620" w:rsidP="00B67620">
            <w:pPr>
              <w:pStyle w:val="TableBullet1"/>
              <w:numPr>
                <w:ilvl w:val="0"/>
                <w:numId w:val="0"/>
              </w:numPr>
              <w:rPr>
                <w:rFonts w:asciiTheme="minorHAnsi" w:hAnsiTheme="minorHAnsi"/>
              </w:rPr>
            </w:pPr>
            <w:r w:rsidRPr="00C809F8">
              <w:rPr>
                <w:rFonts w:asciiTheme="minorHAnsi" w:hAnsiTheme="minorHAnsi" w:cs="Calibri"/>
              </w:rPr>
              <w:t>Kennel Management experience</w:t>
            </w:r>
          </w:p>
        </w:tc>
      </w:tr>
      <w:tr w:rsidR="00B67620" w:rsidRPr="00FE1B71" w:rsidTr="00CC44D6">
        <w:trPr>
          <w:trHeight w:val="454"/>
        </w:trPr>
        <w:tc>
          <w:tcPr>
            <w:tcW w:w="2452" w:type="pct"/>
            <w:tcBorders>
              <w:top w:val="dotted" w:sz="4" w:space="0" w:color="auto"/>
              <w:left w:val="single" w:sz="4" w:space="0" w:color="auto"/>
              <w:bottom w:val="dotted" w:sz="4" w:space="0" w:color="auto"/>
              <w:right w:val="single" w:sz="4" w:space="0" w:color="auto"/>
            </w:tcBorders>
          </w:tcPr>
          <w:p w:rsidR="00B67620" w:rsidRPr="00F83515" w:rsidRDefault="00B67620" w:rsidP="00B67620">
            <w:pPr>
              <w:pStyle w:val="TableBullet1"/>
              <w:numPr>
                <w:ilvl w:val="0"/>
                <w:numId w:val="0"/>
              </w:numPr>
              <w:rPr>
                <w:rFonts w:ascii="Calibri" w:hAnsi="Calibri" w:cs="Calibri"/>
              </w:rPr>
            </w:pPr>
            <w:r>
              <w:rPr>
                <w:rFonts w:ascii="Calibri" w:hAnsi="Calibri" w:cs="Calibri"/>
              </w:rPr>
              <w:t>Have the ability to prioritise work commitments and attend to work requirements within a tight time-frame</w:t>
            </w:r>
          </w:p>
        </w:tc>
        <w:tc>
          <w:tcPr>
            <w:tcW w:w="2548" w:type="pct"/>
            <w:tcBorders>
              <w:top w:val="dotted" w:sz="4" w:space="0" w:color="auto"/>
              <w:left w:val="single" w:sz="4" w:space="0" w:color="auto"/>
              <w:bottom w:val="dotted" w:sz="4" w:space="0" w:color="auto"/>
            </w:tcBorders>
          </w:tcPr>
          <w:p w:rsidR="00B67620" w:rsidRPr="00F83515" w:rsidRDefault="00B67620" w:rsidP="00B67620">
            <w:pPr>
              <w:pStyle w:val="TableBullet1"/>
              <w:numPr>
                <w:ilvl w:val="0"/>
                <w:numId w:val="0"/>
              </w:numPr>
              <w:rPr>
                <w:rFonts w:asciiTheme="minorHAnsi" w:hAnsiTheme="minorHAnsi" w:cs="Calibri"/>
              </w:rPr>
            </w:pPr>
          </w:p>
        </w:tc>
      </w:tr>
      <w:tr w:rsidR="00B67620" w:rsidRPr="00FE1B71" w:rsidTr="00CC44D6">
        <w:trPr>
          <w:trHeight w:val="454"/>
        </w:trPr>
        <w:tc>
          <w:tcPr>
            <w:tcW w:w="2452" w:type="pct"/>
            <w:tcBorders>
              <w:top w:val="dotted" w:sz="4" w:space="0" w:color="auto"/>
              <w:left w:val="single" w:sz="4" w:space="0" w:color="auto"/>
              <w:bottom w:val="dotted" w:sz="4" w:space="0" w:color="auto"/>
              <w:right w:val="single" w:sz="4" w:space="0" w:color="auto"/>
            </w:tcBorders>
          </w:tcPr>
          <w:p w:rsidR="00B67620" w:rsidRDefault="00B67620" w:rsidP="00B67620">
            <w:pPr>
              <w:pStyle w:val="TableBullet1"/>
              <w:numPr>
                <w:ilvl w:val="0"/>
                <w:numId w:val="0"/>
              </w:numPr>
              <w:rPr>
                <w:rFonts w:ascii="Calibri" w:hAnsi="Calibri" w:cs="Calibri"/>
              </w:rPr>
            </w:pPr>
            <w:r>
              <w:rPr>
                <w:rFonts w:ascii="Calibri" w:hAnsi="Calibri" w:cs="Calibri"/>
              </w:rPr>
              <w:t>Exceptional Animal Husbandry skills</w:t>
            </w:r>
          </w:p>
        </w:tc>
        <w:tc>
          <w:tcPr>
            <w:tcW w:w="2548" w:type="pct"/>
            <w:tcBorders>
              <w:top w:val="dotted" w:sz="4" w:space="0" w:color="auto"/>
              <w:left w:val="single" w:sz="4" w:space="0" w:color="auto"/>
              <w:bottom w:val="dotted" w:sz="4" w:space="0" w:color="auto"/>
            </w:tcBorders>
          </w:tcPr>
          <w:p w:rsidR="00B67620" w:rsidRDefault="00B67620" w:rsidP="00B67620">
            <w:pPr>
              <w:pStyle w:val="TableBullet1"/>
              <w:numPr>
                <w:ilvl w:val="0"/>
                <w:numId w:val="0"/>
              </w:numPr>
              <w:rPr>
                <w:rFonts w:asciiTheme="minorHAnsi" w:hAnsiTheme="minorHAnsi" w:cs="Calibri"/>
              </w:rPr>
            </w:pPr>
          </w:p>
        </w:tc>
      </w:tr>
      <w:tr w:rsidR="00B67620" w:rsidRPr="00FE1B71" w:rsidTr="00CC44D6">
        <w:trPr>
          <w:trHeight w:val="454"/>
        </w:trPr>
        <w:tc>
          <w:tcPr>
            <w:tcW w:w="2452" w:type="pct"/>
            <w:tcBorders>
              <w:top w:val="dotted" w:sz="4" w:space="0" w:color="auto"/>
              <w:left w:val="single" w:sz="4" w:space="0" w:color="auto"/>
              <w:bottom w:val="dotted" w:sz="4" w:space="0" w:color="auto"/>
              <w:right w:val="single" w:sz="4" w:space="0" w:color="auto"/>
            </w:tcBorders>
          </w:tcPr>
          <w:p w:rsidR="00B67620" w:rsidRDefault="00B67620" w:rsidP="00B67620">
            <w:pPr>
              <w:pStyle w:val="TableBullet1"/>
              <w:numPr>
                <w:ilvl w:val="0"/>
                <w:numId w:val="0"/>
              </w:numPr>
              <w:rPr>
                <w:rFonts w:ascii="Calibri" w:hAnsi="Calibri" w:cs="Calibri"/>
              </w:rPr>
            </w:pPr>
            <w:r>
              <w:rPr>
                <w:rFonts w:ascii="Calibri" w:hAnsi="Calibri" w:cs="Calibri"/>
              </w:rPr>
              <w:t xml:space="preserve">Strong communication skills including the ability to form effective relationships </w:t>
            </w:r>
          </w:p>
        </w:tc>
        <w:tc>
          <w:tcPr>
            <w:tcW w:w="2548" w:type="pct"/>
            <w:tcBorders>
              <w:top w:val="dotted" w:sz="4" w:space="0" w:color="auto"/>
              <w:left w:val="single" w:sz="4" w:space="0" w:color="auto"/>
              <w:bottom w:val="dotted" w:sz="4" w:space="0" w:color="auto"/>
            </w:tcBorders>
          </w:tcPr>
          <w:p w:rsidR="00B67620" w:rsidRDefault="00B67620" w:rsidP="00B67620">
            <w:pPr>
              <w:pStyle w:val="TableBullet1"/>
              <w:numPr>
                <w:ilvl w:val="0"/>
                <w:numId w:val="0"/>
              </w:numPr>
              <w:rPr>
                <w:rFonts w:asciiTheme="minorHAnsi" w:hAnsiTheme="minorHAnsi" w:cs="Calibri"/>
              </w:rPr>
            </w:pPr>
          </w:p>
        </w:tc>
      </w:tr>
      <w:tr w:rsidR="00B67620" w:rsidRPr="00FE1B71" w:rsidTr="00CC44D6">
        <w:trPr>
          <w:trHeight w:val="454"/>
        </w:trPr>
        <w:tc>
          <w:tcPr>
            <w:tcW w:w="2452" w:type="pct"/>
            <w:tcBorders>
              <w:top w:val="dotted" w:sz="4" w:space="0" w:color="auto"/>
              <w:left w:val="single" w:sz="4" w:space="0" w:color="auto"/>
              <w:bottom w:val="dotted" w:sz="4" w:space="0" w:color="auto"/>
              <w:right w:val="single" w:sz="4" w:space="0" w:color="auto"/>
            </w:tcBorders>
          </w:tcPr>
          <w:p w:rsidR="00B67620" w:rsidRDefault="00B67620" w:rsidP="00B67620">
            <w:pPr>
              <w:pStyle w:val="TableBullet1"/>
              <w:numPr>
                <w:ilvl w:val="0"/>
                <w:numId w:val="0"/>
              </w:numPr>
              <w:rPr>
                <w:rFonts w:ascii="Calibri" w:hAnsi="Calibri" w:cs="Calibri"/>
              </w:rPr>
            </w:pPr>
            <w:r>
              <w:rPr>
                <w:rFonts w:ascii="Calibri" w:hAnsi="Calibri" w:cs="Calibri"/>
              </w:rPr>
              <w:t>Knowledge of safe working practices and OHS responsibilities</w:t>
            </w:r>
          </w:p>
        </w:tc>
        <w:tc>
          <w:tcPr>
            <w:tcW w:w="2548" w:type="pct"/>
            <w:tcBorders>
              <w:top w:val="dotted" w:sz="4" w:space="0" w:color="auto"/>
              <w:left w:val="single" w:sz="4" w:space="0" w:color="auto"/>
              <w:bottom w:val="dotted" w:sz="4" w:space="0" w:color="auto"/>
            </w:tcBorders>
          </w:tcPr>
          <w:p w:rsidR="00B67620" w:rsidRDefault="00B67620" w:rsidP="00B67620">
            <w:pPr>
              <w:pStyle w:val="TableBullet1"/>
              <w:numPr>
                <w:ilvl w:val="0"/>
                <w:numId w:val="0"/>
              </w:numPr>
              <w:rPr>
                <w:rFonts w:asciiTheme="minorHAnsi" w:hAnsiTheme="minorHAnsi" w:cs="Calibri"/>
              </w:rPr>
            </w:pPr>
          </w:p>
        </w:tc>
      </w:tr>
      <w:tr w:rsidR="00B67620" w:rsidRPr="00FE1B71" w:rsidTr="00CC44D6">
        <w:trPr>
          <w:trHeight w:val="454"/>
        </w:trPr>
        <w:tc>
          <w:tcPr>
            <w:tcW w:w="2452" w:type="pct"/>
            <w:tcBorders>
              <w:top w:val="dotted" w:sz="4" w:space="0" w:color="auto"/>
              <w:left w:val="single" w:sz="4" w:space="0" w:color="auto"/>
              <w:bottom w:val="dotted" w:sz="4" w:space="0" w:color="auto"/>
              <w:right w:val="single" w:sz="4" w:space="0" w:color="auto"/>
            </w:tcBorders>
          </w:tcPr>
          <w:p w:rsidR="00B67620" w:rsidRDefault="00B67620" w:rsidP="00B67620">
            <w:pPr>
              <w:pStyle w:val="TableBullet1"/>
              <w:numPr>
                <w:ilvl w:val="0"/>
                <w:numId w:val="0"/>
              </w:numPr>
              <w:rPr>
                <w:rFonts w:ascii="Calibri" w:hAnsi="Calibri" w:cs="Calibri"/>
              </w:rPr>
            </w:pPr>
            <w:r>
              <w:rPr>
                <w:rFonts w:ascii="Calibri" w:hAnsi="Calibri" w:cs="Calibri"/>
              </w:rPr>
              <w:t>Problem solving skills</w:t>
            </w:r>
          </w:p>
        </w:tc>
        <w:tc>
          <w:tcPr>
            <w:tcW w:w="2548" w:type="pct"/>
            <w:tcBorders>
              <w:top w:val="dotted" w:sz="4" w:space="0" w:color="auto"/>
              <w:left w:val="single" w:sz="4" w:space="0" w:color="auto"/>
              <w:bottom w:val="dotted" w:sz="4" w:space="0" w:color="auto"/>
            </w:tcBorders>
          </w:tcPr>
          <w:p w:rsidR="00B67620" w:rsidRDefault="00B67620" w:rsidP="00B67620">
            <w:pPr>
              <w:pStyle w:val="TableBullet1"/>
              <w:numPr>
                <w:ilvl w:val="0"/>
                <w:numId w:val="0"/>
              </w:numPr>
              <w:rPr>
                <w:rFonts w:asciiTheme="minorHAnsi" w:hAnsiTheme="minorHAnsi" w:cs="Calibri"/>
              </w:rPr>
            </w:pPr>
          </w:p>
        </w:tc>
      </w:tr>
      <w:tr w:rsidR="00B67620" w:rsidRPr="00F07A61" w:rsidTr="00CC44D6">
        <w:tc>
          <w:tcPr>
            <w:tcW w:w="5000" w:type="pct"/>
            <w:gridSpan w:val="2"/>
            <w:tcBorders>
              <w:top w:val="single" w:sz="4" w:space="0" w:color="auto"/>
              <w:bottom w:val="single" w:sz="4" w:space="0" w:color="auto"/>
            </w:tcBorders>
            <w:shd w:val="clear" w:color="auto" w:fill="DBE5F1"/>
          </w:tcPr>
          <w:p w:rsidR="00B67620" w:rsidRPr="00F07A61" w:rsidRDefault="00B67620" w:rsidP="00B67620">
            <w:pPr>
              <w:pStyle w:val="Heading1"/>
              <w:framePr w:w="0" w:hRule="auto" w:hSpace="0" w:wrap="auto" w:vAnchor="margin" w:hAnchor="text" w:xAlign="left" w:yAlign="inline"/>
              <w:jc w:val="center"/>
              <w:rPr>
                <w:rFonts w:ascii="Calibri" w:hAnsi="Calibri" w:cs="Calibri"/>
                <w:smallCaps/>
                <w:sz w:val="22"/>
                <w:szCs w:val="22"/>
              </w:rPr>
            </w:pPr>
            <w:r w:rsidRPr="00F07A61">
              <w:rPr>
                <w:rFonts w:ascii="Calibri" w:hAnsi="Calibri" w:cs="Calibri"/>
                <w:smallCaps/>
                <w:sz w:val="22"/>
                <w:szCs w:val="22"/>
              </w:rPr>
              <w:t xml:space="preserve">Attributes </w:t>
            </w:r>
          </w:p>
        </w:tc>
      </w:tr>
      <w:tr w:rsidR="00B67620" w:rsidRPr="00F07A61" w:rsidTr="00CC44D6">
        <w:trPr>
          <w:trHeight w:val="249"/>
        </w:trPr>
        <w:tc>
          <w:tcPr>
            <w:tcW w:w="2452" w:type="pct"/>
            <w:tcBorders>
              <w:top w:val="single" w:sz="4" w:space="0" w:color="auto"/>
              <w:bottom w:val="dotted" w:sz="4" w:space="0" w:color="auto"/>
              <w:right w:val="single" w:sz="4" w:space="0" w:color="auto"/>
            </w:tcBorders>
          </w:tcPr>
          <w:p w:rsidR="00B67620" w:rsidRPr="00F07A61" w:rsidRDefault="00B67620" w:rsidP="00B67620">
            <w:pPr>
              <w:pStyle w:val="Heading1"/>
              <w:framePr w:w="0" w:hRule="auto" w:hSpace="0" w:wrap="auto" w:vAnchor="margin" w:hAnchor="text" w:xAlign="left" w:yAlign="inline"/>
              <w:jc w:val="left"/>
              <w:rPr>
                <w:rFonts w:ascii="Calibri" w:hAnsi="Calibri" w:cs="Calibri"/>
                <w:smallCaps/>
                <w:sz w:val="22"/>
                <w:szCs w:val="22"/>
              </w:rPr>
            </w:pPr>
            <w:r w:rsidRPr="00F07A61">
              <w:rPr>
                <w:rFonts w:ascii="Calibri" w:hAnsi="Calibri" w:cs="Calibri"/>
                <w:smallCaps/>
                <w:sz w:val="22"/>
                <w:szCs w:val="22"/>
              </w:rPr>
              <w:t>Essential</w:t>
            </w:r>
          </w:p>
        </w:tc>
        <w:tc>
          <w:tcPr>
            <w:tcW w:w="2548" w:type="pct"/>
            <w:tcBorders>
              <w:top w:val="single" w:sz="4" w:space="0" w:color="auto"/>
              <w:left w:val="single" w:sz="4" w:space="0" w:color="auto"/>
              <w:bottom w:val="dotted" w:sz="4" w:space="0" w:color="auto"/>
            </w:tcBorders>
          </w:tcPr>
          <w:p w:rsidR="00B67620" w:rsidRPr="00F07A61" w:rsidRDefault="00B67620" w:rsidP="00B67620">
            <w:pPr>
              <w:pStyle w:val="Heading1"/>
              <w:framePr w:w="0" w:hRule="auto" w:hSpace="0" w:wrap="auto" w:vAnchor="margin" w:hAnchor="text" w:xAlign="left" w:yAlign="inline"/>
              <w:jc w:val="left"/>
              <w:rPr>
                <w:rFonts w:ascii="Calibri" w:hAnsi="Calibri" w:cs="Calibri"/>
                <w:smallCaps/>
                <w:sz w:val="22"/>
                <w:szCs w:val="22"/>
              </w:rPr>
            </w:pPr>
            <w:r w:rsidRPr="00F07A61">
              <w:rPr>
                <w:rFonts w:ascii="Calibri" w:hAnsi="Calibri" w:cs="Calibri"/>
                <w:smallCaps/>
                <w:sz w:val="22"/>
                <w:szCs w:val="22"/>
              </w:rPr>
              <w:t>Desirable</w:t>
            </w:r>
          </w:p>
        </w:tc>
      </w:tr>
      <w:tr w:rsidR="00B67620" w:rsidRPr="00FE1B71" w:rsidTr="00CC44D6">
        <w:trPr>
          <w:trHeight w:val="454"/>
        </w:trPr>
        <w:tc>
          <w:tcPr>
            <w:tcW w:w="2452" w:type="pct"/>
            <w:tcBorders>
              <w:top w:val="dotted" w:sz="4" w:space="0" w:color="auto"/>
              <w:bottom w:val="dotted" w:sz="4" w:space="0" w:color="auto"/>
              <w:right w:val="single" w:sz="4" w:space="0" w:color="auto"/>
            </w:tcBorders>
          </w:tcPr>
          <w:p w:rsidR="00B67620" w:rsidRPr="00AB3BFB" w:rsidRDefault="00B67620" w:rsidP="00B67620">
            <w:pPr>
              <w:pStyle w:val="TableBullet1"/>
              <w:numPr>
                <w:ilvl w:val="0"/>
                <w:numId w:val="0"/>
              </w:numPr>
              <w:rPr>
                <w:rFonts w:asciiTheme="minorHAnsi" w:hAnsiTheme="minorHAnsi"/>
              </w:rPr>
            </w:pPr>
            <w:r w:rsidRPr="00AB3BFB">
              <w:rPr>
                <w:rFonts w:asciiTheme="minorHAnsi" w:hAnsiTheme="minorHAnsi"/>
              </w:rPr>
              <w:t>Responsiveness</w:t>
            </w:r>
          </w:p>
        </w:tc>
        <w:tc>
          <w:tcPr>
            <w:tcW w:w="2548" w:type="pct"/>
            <w:tcBorders>
              <w:top w:val="dotted" w:sz="4" w:space="0" w:color="auto"/>
              <w:left w:val="single" w:sz="4" w:space="0" w:color="auto"/>
              <w:bottom w:val="dotted" w:sz="4" w:space="0" w:color="auto"/>
            </w:tcBorders>
          </w:tcPr>
          <w:p w:rsidR="00B67620" w:rsidRPr="00AB3BFB" w:rsidRDefault="00B67620" w:rsidP="00B67620">
            <w:pPr>
              <w:pStyle w:val="TableBullet1"/>
              <w:numPr>
                <w:ilvl w:val="0"/>
                <w:numId w:val="0"/>
              </w:numPr>
              <w:rPr>
                <w:rFonts w:asciiTheme="minorHAnsi" w:hAnsiTheme="minorHAnsi"/>
              </w:rPr>
            </w:pPr>
            <w:r w:rsidRPr="00AB3BFB">
              <w:rPr>
                <w:rFonts w:asciiTheme="minorHAnsi" w:hAnsiTheme="minorHAnsi"/>
              </w:rPr>
              <w:t>Ability to Multi-task</w:t>
            </w:r>
          </w:p>
        </w:tc>
      </w:tr>
      <w:tr w:rsidR="00B67620" w:rsidRPr="00FE1B71" w:rsidTr="00CC44D6">
        <w:trPr>
          <w:trHeight w:val="454"/>
        </w:trPr>
        <w:tc>
          <w:tcPr>
            <w:tcW w:w="2452" w:type="pct"/>
            <w:tcBorders>
              <w:top w:val="dotted" w:sz="4" w:space="0" w:color="auto"/>
              <w:bottom w:val="dotted" w:sz="4" w:space="0" w:color="auto"/>
              <w:right w:val="single" w:sz="4" w:space="0" w:color="auto"/>
            </w:tcBorders>
          </w:tcPr>
          <w:p w:rsidR="00B67620" w:rsidRPr="00AB3BFB" w:rsidRDefault="00B67620" w:rsidP="00B67620">
            <w:pPr>
              <w:pStyle w:val="TableBullet1"/>
              <w:numPr>
                <w:ilvl w:val="0"/>
                <w:numId w:val="0"/>
              </w:numPr>
              <w:rPr>
                <w:rFonts w:asciiTheme="minorHAnsi" w:hAnsiTheme="minorHAnsi"/>
              </w:rPr>
            </w:pPr>
            <w:r w:rsidRPr="00AB3BFB">
              <w:rPr>
                <w:rFonts w:asciiTheme="minorHAnsi" w:hAnsiTheme="minorHAnsi"/>
              </w:rPr>
              <w:t>Integrity</w:t>
            </w:r>
          </w:p>
        </w:tc>
        <w:tc>
          <w:tcPr>
            <w:tcW w:w="2548" w:type="pct"/>
            <w:tcBorders>
              <w:top w:val="dotted" w:sz="4" w:space="0" w:color="auto"/>
              <w:left w:val="single" w:sz="4" w:space="0" w:color="auto"/>
              <w:bottom w:val="dotted" w:sz="4" w:space="0" w:color="auto"/>
            </w:tcBorders>
          </w:tcPr>
          <w:p w:rsidR="00B67620" w:rsidRPr="00AB3BFB" w:rsidRDefault="00B67620" w:rsidP="00B67620">
            <w:pPr>
              <w:pStyle w:val="TableBullet1"/>
              <w:numPr>
                <w:ilvl w:val="0"/>
                <w:numId w:val="0"/>
              </w:numPr>
              <w:rPr>
                <w:rFonts w:asciiTheme="minorHAnsi" w:hAnsiTheme="minorHAnsi"/>
              </w:rPr>
            </w:pPr>
            <w:r w:rsidRPr="00AB3BFB">
              <w:rPr>
                <w:rFonts w:asciiTheme="minorHAnsi" w:hAnsiTheme="minorHAnsi"/>
              </w:rPr>
              <w:t>Self Motivated</w:t>
            </w:r>
          </w:p>
        </w:tc>
      </w:tr>
      <w:tr w:rsidR="00B67620" w:rsidRPr="00FE1B71" w:rsidTr="00CC44D6">
        <w:trPr>
          <w:trHeight w:val="454"/>
        </w:trPr>
        <w:tc>
          <w:tcPr>
            <w:tcW w:w="2452" w:type="pct"/>
            <w:tcBorders>
              <w:top w:val="dotted" w:sz="4" w:space="0" w:color="auto"/>
              <w:bottom w:val="dotted" w:sz="4" w:space="0" w:color="auto"/>
              <w:right w:val="single" w:sz="4" w:space="0" w:color="auto"/>
            </w:tcBorders>
          </w:tcPr>
          <w:p w:rsidR="00B67620" w:rsidRPr="00AB3BFB" w:rsidRDefault="00B67620" w:rsidP="00B67620">
            <w:pPr>
              <w:pStyle w:val="TableBullet1"/>
              <w:numPr>
                <w:ilvl w:val="0"/>
                <w:numId w:val="0"/>
              </w:numPr>
              <w:rPr>
                <w:rFonts w:asciiTheme="minorHAnsi" w:hAnsiTheme="minorHAnsi"/>
              </w:rPr>
            </w:pPr>
            <w:r w:rsidRPr="00AB3BFB">
              <w:rPr>
                <w:rFonts w:asciiTheme="minorHAnsi" w:hAnsiTheme="minorHAnsi"/>
              </w:rPr>
              <w:t>Impartiality</w:t>
            </w:r>
          </w:p>
        </w:tc>
        <w:tc>
          <w:tcPr>
            <w:tcW w:w="2548" w:type="pct"/>
            <w:tcBorders>
              <w:top w:val="dotted" w:sz="4" w:space="0" w:color="auto"/>
              <w:left w:val="single" w:sz="4" w:space="0" w:color="auto"/>
              <w:bottom w:val="dotted" w:sz="4" w:space="0" w:color="auto"/>
            </w:tcBorders>
          </w:tcPr>
          <w:p w:rsidR="00B67620" w:rsidRPr="00AB3BFB" w:rsidRDefault="00B67620" w:rsidP="00B67620">
            <w:pPr>
              <w:pStyle w:val="TableBullet1"/>
              <w:numPr>
                <w:ilvl w:val="0"/>
                <w:numId w:val="0"/>
              </w:numPr>
              <w:rPr>
                <w:rFonts w:asciiTheme="minorHAnsi" w:hAnsiTheme="minorHAnsi"/>
              </w:rPr>
            </w:pPr>
            <w:r w:rsidRPr="00AB3BFB">
              <w:rPr>
                <w:rFonts w:asciiTheme="minorHAnsi" w:hAnsiTheme="minorHAnsi"/>
              </w:rPr>
              <w:t>Lateral thinker</w:t>
            </w:r>
          </w:p>
        </w:tc>
      </w:tr>
      <w:tr w:rsidR="00B67620" w:rsidRPr="00AB3BFB" w:rsidTr="00045970">
        <w:trPr>
          <w:trHeight w:val="454"/>
        </w:trPr>
        <w:tc>
          <w:tcPr>
            <w:tcW w:w="2452" w:type="pct"/>
            <w:tcBorders>
              <w:top w:val="dotted" w:sz="4" w:space="0" w:color="auto"/>
              <w:left w:val="single" w:sz="6" w:space="0" w:color="auto"/>
              <w:bottom w:val="dotted" w:sz="4" w:space="0" w:color="auto"/>
              <w:right w:val="single" w:sz="4" w:space="0" w:color="auto"/>
            </w:tcBorders>
          </w:tcPr>
          <w:p w:rsidR="00B67620" w:rsidRPr="00AB3BFB" w:rsidRDefault="00B67620" w:rsidP="00B67620">
            <w:pPr>
              <w:pStyle w:val="TableBullet1"/>
              <w:numPr>
                <w:ilvl w:val="0"/>
                <w:numId w:val="0"/>
              </w:numPr>
              <w:rPr>
                <w:rFonts w:asciiTheme="minorHAnsi" w:hAnsiTheme="minorHAnsi"/>
              </w:rPr>
            </w:pPr>
            <w:r w:rsidRPr="00AB3BFB">
              <w:rPr>
                <w:rFonts w:asciiTheme="minorHAnsi" w:hAnsiTheme="minorHAnsi"/>
              </w:rPr>
              <w:t>Accountability</w:t>
            </w:r>
          </w:p>
        </w:tc>
        <w:tc>
          <w:tcPr>
            <w:tcW w:w="2548" w:type="pct"/>
            <w:tcBorders>
              <w:top w:val="dotted" w:sz="4" w:space="0" w:color="auto"/>
              <w:left w:val="single" w:sz="4" w:space="0" w:color="auto"/>
              <w:bottom w:val="dotted" w:sz="4" w:space="0" w:color="auto"/>
              <w:right w:val="single" w:sz="6" w:space="0" w:color="auto"/>
            </w:tcBorders>
          </w:tcPr>
          <w:p w:rsidR="00B67620" w:rsidRPr="00AB3BFB" w:rsidRDefault="00B67620" w:rsidP="00B67620">
            <w:pPr>
              <w:pStyle w:val="TableBullet1"/>
              <w:numPr>
                <w:ilvl w:val="0"/>
                <w:numId w:val="0"/>
              </w:numPr>
              <w:rPr>
                <w:rFonts w:asciiTheme="minorHAnsi" w:hAnsiTheme="minorHAnsi"/>
              </w:rPr>
            </w:pPr>
          </w:p>
        </w:tc>
      </w:tr>
      <w:tr w:rsidR="00B67620" w:rsidRPr="00AB3BFB" w:rsidTr="00045970">
        <w:trPr>
          <w:trHeight w:val="454"/>
        </w:trPr>
        <w:tc>
          <w:tcPr>
            <w:tcW w:w="2452" w:type="pct"/>
            <w:tcBorders>
              <w:top w:val="dotted" w:sz="4" w:space="0" w:color="auto"/>
              <w:left w:val="single" w:sz="6" w:space="0" w:color="auto"/>
              <w:bottom w:val="dotted" w:sz="4" w:space="0" w:color="auto"/>
              <w:right w:val="single" w:sz="4" w:space="0" w:color="auto"/>
            </w:tcBorders>
          </w:tcPr>
          <w:p w:rsidR="00B67620" w:rsidRPr="00AB3BFB" w:rsidRDefault="00B67620" w:rsidP="00B67620">
            <w:pPr>
              <w:pStyle w:val="TableBullet1"/>
              <w:numPr>
                <w:ilvl w:val="0"/>
                <w:numId w:val="0"/>
              </w:numPr>
              <w:rPr>
                <w:rFonts w:asciiTheme="minorHAnsi" w:hAnsiTheme="minorHAnsi"/>
              </w:rPr>
            </w:pPr>
            <w:r w:rsidRPr="00AB3BFB">
              <w:rPr>
                <w:rFonts w:asciiTheme="minorHAnsi" w:hAnsiTheme="minorHAnsi"/>
              </w:rPr>
              <w:t>Respect</w:t>
            </w:r>
          </w:p>
        </w:tc>
        <w:tc>
          <w:tcPr>
            <w:tcW w:w="2548" w:type="pct"/>
            <w:tcBorders>
              <w:top w:val="dotted" w:sz="4" w:space="0" w:color="auto"/>
              <w:left w:val="single" w:sz="4" w:space="0" w:color="auto"/>
              <w:bottom w:val="dotted" w:sz="4" w:space="0" w:color="auto"/>
              <w:right w:val="single" w:sz="6" w:space="0" w:color="auto"/>
            </w:tcBorders>
          </w:tcPr>
          <w:p w:rsidR="00B67620" w:rsidRPr="00AB3BFB" w:rsidRDefault="00B67620" w:rsidP="00B67620">
            <w:pPr>
              <w:pStyle w:val="TableBullet1"/>
              <w:numPr>
                <w:ilvl w:val="0"/>
                <w:numId w:val="0"/>
              </w:numPr>
              <w:rPr>
                <w:rFonts w:asciiTheme="minorHAnsi" w:hAnsiTheme="minorHAnsi"/>
              </w:rPr>
            </w:pPr>
          </w:p>
        </w:tc>
      </w:tr>
      <w:tr w:rsidR="00B67620" w:rsidRPr="00AB3BFB" w:rsidTr="00045970">
        <w:trPr>
          <w:trHeight w:val="454"/>
        </w:trPr>
        <w:tc>
          <w:tcPr>
            <w:tcW w:w="2452" w:type="pct"/>
            <w:tcBorders>
              <w:top w:val="dotted" w:sz="4" w:space="0" w:color="auto"/>
              <w:left w:val="single" w:sz="6" w:space="0" w:color="auto"/>
              <w:bottom w:val="dotted" w:sz="4" w:space="0" w:color="auto"/>
              <w:right w:val="single" w:sz="4" w:space="0" w:color="auto"/>
            </w:tcBorders>
          </w:tcPr>
          <w:p w:rsidR="00B67620" w:rsidRPr="00045970" w:rsidRDefault="00B67620" w:rsidP="00B67620">
            <w:pPr>
              <w:pStyle w:val="TableBullet1"/>
              <w:numPr>
                <w:ilvl w:val="0"/>
                <w:numId w:val="0"/>
              </w:numPr>
              <w:rPr>
                <w:rFonts w:asciiTheme="minorHAnsi" w:hAnsiTheme="minorHAnsi"/>
              </w:rPr>
            </w:pPr>
            <w:r w:rsidRPr="00045970">
              <w:rPr>
                <w:rFonts w:asciiTheme="minorHAnsi" w:hAnsiTheme="minorHAnsi"/>
              </w:rPr>
              <w:t>Leadership</w:t>
            </w:r>
          </w:p>
        </w:tc>
        <w:tc>
          <w:tcPr>
            <w:tcW w:w="2548" w:type="pct"/>
            <w:tcBorders>
              <w:top w:val="dotted" w:sz="4" w:space="0" w:color="auto"/>
              <w:left w:val="single" w:sz="4" w:space="0" w:color="auto"/>
              <w:bottom w:val="dotted" w:sz="4" w:space="0" w:color="auto"/>
              <w:right w:val="single" w:sz="6" w:space="0" w:color="auto"/>
            </w:tcBorders>
          </w:tcPr>
          <w:p w:rsidR="00B67620" w:rsidRPr="00045970" w:rsidRDefault="00B67620" w:rsidP="00B67620">
            <w:pPr>
              <w:pStyle w:val="TableBullet1"/>
              <w:numPr>
                <w:ilvl w:val="0"/>
                <w:numId w:val="0"/>
              </w:numPr>
              <w:rPr>
                <w:rFonts w:asciiTheme="minorHAnsi" w:hAnsiTheme="minorHAnsi"/>
              </w:rPr>
            </w:pPr>
          </w:p>
        </w:tc>
      </w:tr>
      <w:tr w:rsidR="00B67620" w:rsidRPr="00AB3BFB" w:rsidTr="00045970">
        <w:trPr>
          <w:trHeight w:val="454"/>
        </w:trPr>
        <w:tc>
          <w:tcPr>
            <w:tcW w:w="2452" w:type="pct"/>
            <w:tcBorders>
              <w:top w:val="dotted" w:sz="4" w:space="0" w:color="auto"/>
              <w:left w:val="single" w:sz="6" w:space="0" w:color="auto"/>
              <w:bottom w:val="dotted" w:sz="4" w:space="0" w:color="auto"/>
              <w:right w:val="single" w:sz="4" w:space="0" w:color="auto"/>
            </w:tcBorders>
          </w:tcPr>
          <w:p w:rsidR="00B67620" w:rsidRPr="00045970" w:rsidRDefault="00B67620" w:rsidP="00B67620">
            <w:pPr>
              <w:pStyle w:val="TableBullet1"/>
              <w:numPr>
                <w:ilvl w:val="0"/>
                <w:numId w:val="0"/>
              </w:numPr>
              <w:rPr>
                <w:rFonts w:asciiTheme="minorHAnsi" w:hAnsiTheme="minorHAnsi"/>
              </w:rPr>
            </w:pPr>
            <w:r w:rsidRPr="00045970">
              <w:rPr>
                <w:rFonts w:asciiTheme="minorHAnsi" w:hAnsiTheme="minorHAnsi"/>
              </w:rPr>
              <w:t>Human Rights</w:t>
            </w:r>
          </w:p>
        </w:tc>
        <w:tc>
          <w:tcPr>
            <w:tcW w:w="2548" w:type="pct"/>
            <w:tcBorders>
              <w:top w:val="dotted" w:sz="4" w:space="0" w:color="auto"/>
              <w:left w:val="single" w:sz="4" w:space="0" w:color="auto"/>
              <w:bottom w:val="dotted" w:sz="4" w:space="0" w:color="auto"/>
              <w:right w:val="single" w:sz="6" w:space="0" w:color="auto"/>
            </w:tcBorders>
          </w:tcPr>
          <w:p w:rsidR="00B67620" w:rsidRPr="00045970" w:rsidRDefault="00B67620" w:rsidP="00B67620">
            <w:pPr>
              <w:pStyle w:val="TableBullet1"/>
              <w:numPr>
                <w:ilvl w:val="0"/>
                <w:numId w:val="0"/>
              </w:numPr>
              <w:rPr>
                <w:rFonts w:asciiTheme="minorHAnsi" w:hAnsiTheme="minorHAnsi"/>
              </w:rPr>
            </w:pPr>
          </w:p>
        </w:tc>
      </w:tr>
    </w:tbl>
    <w:p w:rsidR="00045970" w:rsidRDefault="00045970" w:rsidP="00045970">
      <w:pPr>
        <w:rPr>
          <w:rFonts w:ascii="Calibri" w:hAnsi="Calibri" w:cs="Calibri"/>
        </w:rPr>
      </w:pPr>
    </w:p>
    <w:tbl>
      <w:tblPr>
        <w:tblW w:w="5097" w:type="pct"/>
        <w:tblBorders>
          <w:top w:val="single" w:sz="6" w:space="0" w:color="auto"/>
          <w:left w:val="single" w:sz="6" w:space="0" w:color="auto"/>
          <w:bottom w:val="single" w:sz="4" w:space="0" w:color="auto"/>
          <w:right w:val="single" w:sz="6" w:space="0" w:color="auto"/>
          <w:insideH w:val="single" w:sz="4" w:space="0" w:color="auto"/>
        </w:tblBorders>
        <w:tblLook w:val="0000" w:firstRow="0" w:lastRow="0" w:firstColumn="0" w:lastColumn="0" w:noHBand="0" w:noVBand="0"/>
      </w:tblPr>
      <w:tblGrid>
        <w:gridCol w:w="9185"/>
      </w:tblGrid>
      <w:tr w:rsidR="00045970" w:rsidRPr="00F07A61" w:rsidTr="00CC44D6">
        <w:tc>
          <w:tcPr>
            <w:tcW w:w="5000" w:type="pct"/>
            <w:tcBorders>
              <w:top w:val="single" w:sz="4" w:space="0" w:color="auto"/>
              <w:bottom w:val="single" w:sz="4" w:space="0" w:color="auto"/>
            </w:tcBorders>
            <w:shd w:val="clear" w:color="auto" w:fill="C6D9F1"/>
          </w:tcPr>
          <w:p w:rsidR="00045970" w:rsidRPr="00F07A61" w:rsidRDefault="00045970" w:rsidP="00CC44D6">
            <w:pPr>
              <w:pStyle w:val="Heading1"/>
              <w:framePr w:w="0" w:hRule="auto" w:hSpace="0" w:wrap="auto" w:vAnchor="margin" w:hAnchor="text" w:xAlign="left" w:yAlign="inline"/>
              <w:jc w:val="center"/>
              <w:rPr>
                <w:rFonts w:ascii="Calibri" w:hAnsi="Calibri" w:cs="Calibri"/>
                <w:smallCaps/>
                <w:sz w:val="22"/>
                <w:szCs w:val="22"/>
              </w:rPr>
            </w:pPr>
            <w:r>
              <w:rPr>
                <w:rFonts w:ascii="Calibri" w:hAnsi="Calibri" w:cs="Calibri"/>
                <w:smallCaps/>
                <w:sz w:val="22"/>
                <w:szCs w:val="22"/>
              </w:rPr>
              <w:t>Employment Conditions</w:t>
            </w:r>
          </w:p>
        </w:tc>
      </w:tr>
      <w:tr w:rsidR="00045970" w:rsidRPr="00F07A61" w:rsidTr="00CC44D6">
        <w:trPr>
          <w:trHeight w:val="2300"/>
        </w:trPr>
        <w:tc>
          <w:tcPr>
            <w:tcW w:w="5000" w:type="pct"/>
            <w:tcBorders>
              <w:top w:val="single" w:sz="4" w:space="0" w:color="auto"/>
            </w:tcBorders>
            <w:shd w:val="clear" w:color="auto" w:fill="DBE5F1"/>
          </w:tcPr>
          <w:p w:rsidR="00045970" w:rsidRPr="00046261" w:rsidRDefault="00045970" w:rsidP="00045970">
            <w:pPr>
              <w:numPr>
                <w:ilvl w:val="0"/>
                <w:numId w:val="5"/>
              </w:numPr>
              <w:spacing w:before="120" w:after="0" w:line="240" w:lineRule="auto"/>
              <w:rPr>
                <w:rFonts w:ascii="Calibri" w:hAnsi="Calibri" w:cs="Calibri"/>
                <w:sz w:val="20"/>
              </w:rPr>
            </w:pPr>
            <w:r w:rsidRPr="00046261">
              <w:rPr>
                <w:rFonts w:ascii="Calibri" w:hAnsi="Calibri" w:cs="Calibri"/>
                <w:sz w:val="20"/>
              </w:rPr>
              <w:t xml:space="preserve">Terms and conditions of employment are per the current GRV ‘Employee Enterprise Agreement’ </w:t>
            </w:r>
          </w:p>
          <w:p w:rsidR="00045970" w:rsidRPr="00046261" w:rsidRDefault="00045970" w:rsidP="00045970">
            <w:pPr>
              <w:numPr>
                <w:ilvl w:val="0"/>
                <w:numId w:val="5"/>
              </w:numPr>
              <w:spacing w:before="120" w:after="0" w:line="240" w:lineRule="auto"/>
              <w:rPr>
                <w:rFonts w:ascii="Calibri" w:hAnsi="Calibri" w:cs="Calibri"/>
                <w:sz w:val="20"/>
              </w:rPr>
            </w:pPr>
            <w:r w:rsidRPr="00046261">
              <w:rPr>
                <w:rFonts w:ascii="Calibri" w:hAnsi="Calibri" w:cs="Calibri"/>
                <w:sz w:val="20"/>
              </w:rPr>
              <w:t>The GRV environment is a unique and challenging operational environment. It operates weekdays, weekends, day and night hours</w:t>
            </w:r>
            <w:r w:rsidR="004734B7">
              <w:rPr>
                <w:rFonts w:ascii="Calibri" w:hAnsi="Calibri" w:cs="Calibri"/>
                <w:sz w:val="20"/>
              </w:rPr>
              <w:t xml:space="preserve"> and </w:t>
            </w:r>
            <w:r w:rsidR="00DF688F">
              <w:rPr>
                <w:rFonts w:ascii="Calibri" w:hAnsi="Calibri" w:cs="Calibri"/>
                <w:sz w:val="20"/>
              </w:rPr>
              <w:t>flexible</w:t>
            </w:r>
            <w:r w:rsidR="004734B7">
              <w:rPr>
                <w:rFonts w:ascii="Calibri" w:hAnsi="Calibri" w:cs="Calibri"/>
                <w:sz w:val="20"/>
              </w:rPr>
              <w:t xml:space="preserve"> approach to working hours is required</w:t>
            </w:r>
            <w:r w:rsidRPr="00046261">
              <w:rPr>
                <w:rFonts w:ascii="Calibri" w:hAnsi="Calibri" w:cs="Calibri"/>
                <w:sz w:val="20"/>
              </w:rPr>
              <w:t>. GRV employees are bound by a number of regulatory Government requirements. In addition, all staff are required to abide by GRV policies including restricted gambling, greyhound ownership and the Code of Conduct for Victorian Public Sector Employees.</w:t>
            </w:r>
          </w:p>
          <w:p w:rsidR="00045970" w:rsidRPr="00046261" w:rsidRDefault="00045970" w:rsidP="00045970">
            <w:pPr>
              <w:numPr>
                <w:ilvl w:val="0"/>
                <w:numId w:val="5"/>
              </w:numPr>
              <w:spacing w:before="120" w:after="0" w:line="240" w:lineRule="auto"/>
              <w:rPr>
                <w:rFonts w:ascii="Calibri" w:hAnsi="Calibri" w:cs="Calibri"/>
                <w:sz w:val="20"/>
              </w:rPr>
            </w:pPr>
            <w:r w:rsidRPr="00046261">
              <w:rPr>
                <w:rFonts w:ascii="Calibri" w:hAnsi="Calibri" w:cs="Calibri"/>
                <w:sz w:val="20"/>
              </w:rPr>
              <w:t>All employment at GRV is subject to a satisfactory pol</w:t>
            </w:r>
            <w:r>
              <w:rPr>
                <w:rFonts w:ascii="Calibri" w:hAnsi="Calibri" w:cs="Calibri"/>
                <w:sz w:val="20"/>
              </w:rPr>
              <w:t>ice check prior to commencement</w:t>
            </w:r>
          </w:p>
          <w:p w:rsidR="00045970" w:rsidRDefault="00045970" w:rsidP="00045970">
            <w:pPr>
              <w:numPr>
                <w:ilvl w:val="0"/>
                <w:numId w:val="5"/>
              </w:numPr>
              <w:spacing w:before="120" w:after="0" w:line="240" w:lineRule="auto"/>
              <w:rPr>
                <w:rFonts w:ascii="Calibri" w:hAnsi="Calibri" w:cs="Calibri"/>
                <w:sz w:val="20"/>
              </w:rPr>
            </w:pPr>
            <w:r w:rsidRPr="00046261">
              <w:rPr>
                <w:rFonts w:ascii="Calibri" w:hAnsi="Calibri" w:cs="Calibri"/>
                <w:sz w:val="20"/>
              </w:rPr>
              <w:t>All employees at GRV are required to have the right to work in Australia.</w:t>
            </w:r>
          </w:p>
          <w:p w:rsidR="00045970" w:rsidRPr="00046261" w:rsidRDefault="00045970" w:rsidP="00045970">
            <w:pPr>
              <w:numPr>
                <w:ilvl w:val="0"/>
                <w:numId w:val="5"/>
              </w:numPr>
              <w:spacing w:before="120" w:after="0" w:line="240" w:lineRule="auto"/>
              <w:rPr>
                <w:rFonts w:ascii="Calibri" w:hAnsi="Calibri" w:cs="Calibri"/>
                <w:sz w:val="20"/>
              </w:rPr>
            </w:pPr>
            <w:r>
              <w:rPr>
                <w:rFonts w:ascii="Calibri" w:hAnsi="Calibri" w:cs="Calibri"/>
                <w:sz w:val="20"/>
              </w:rPr>
              <w:t>All employees are required to comply with WHS statutory obligations.</w:t>
            </w:r>
          </w:p>
          <w:p w:rsidR="00045970" w:rsidRPr="0065348F" w:rsidRDefault="00045970" w:rsidP="00045970">
            <w:pPr>
              <w:numPr>
                <w:ilvl w:val="0"/>
                <w:numId w:val="5"/>
              </w:numPr>
              <w:spacing w:before="120" w:after="0" w:line="240" w:lineRule="auto"/>
              <w:rPr>
                <w:rFonts w:ascii="Calibri" w:hAnsi="Calibri" w:cs="Calibri"/>
                <w:smallCaps/>
              </w:rPr>
            </w:pPr>
            <w:r w:rsidRPr="00046261">
              <w:rPr>
                <w:rFonts w:ascii="Calibri" w:hAnsi="Calibri" w:cs="Calibri"/>
                <w:sz w:val="20"/>
              </w:rPr>
              <w:t>GRV is an EEO employer.</w:t>
            </w:r>
          </w:p>
          <w:p w:rsidR="004734B7" w:rsidRPr="00B67620" w:rsidRDefault="0065348F" w:rsidP="00B67620">
            <w:pPr>
              <w:numPr>
                <w:ilvl w:val="0"/>
                <w:numId w:val="5"/>
              </w:numPr>
              <w:spacing w:before="120" w:after="0" w:line="240" w:lineRule="auto"/>
              <w:rPr>
                <w:rFonts w:ascii="Calibri" w:hAnsi="Calibri" w:cs="Calibri"/>
                <w:smallCaps/>
              </w:rPr>
            </w:pPr>
            <w:r>
              <w:rPr>
                <w:rFonts w:ascii="Calibri" w:hAnsi="Calibri" w:cs="Calibri"/>
                <w:sz w:val="20"/>
              </w:rPr>
              <w:t>A current Victorian Drivers Licence.</w:t>
            </w:r>
          </w:p>
          <w:p w:rsidR="00DF688F" w:rsidRPr="00DF688F" w:rsidRDefault="00DF688F" w:rsidP="00045970">
            <w:pPr>
              <w:numPr>
                <w:ilvl w:val="0"/>
                <w:numId w:val="5"/>
              </w:numPr>
              <w:spacing w:before="120" w:after="0" w:line="240" w:lineRule="auto"/>
              <w:rPr>
                <w:rFonts w:ascii="Calibri" w:hAnsi="Calibri" w:cs="Calibri"/>
                <w:smallCaps/>
              </w:rPr>
            </w:pPr>
            <w:r>
              <w:rPr>
                <w:rFonts w:ascii="Calibri" w:hAnsi="Calibri" w:cs="Calibri"/>
                <w:sz w:val="20"/>
              </w:rPr>
              <w:t>A fully maintained vehicle and mobile phone is provided for business and reasonable personal use.</w:t>
            </w:r>
          </w:p>
          <w:p w:rsidR="00045970" w:rsidRPr="00F07A61" w:rsidRDefault="00045970" w:rsidP="00DF688F">
            <w:pPr>
              <w:spacing w:before="120"/>
              <w:ind w:left="720"/>
              <w:rPr>
                <w:rFonts w:ascii="Calibri" w:hAnsi="Calibri" w:cs="Calibri"/>
                <w:smallCaps/>
              </w:rPr>
            </w:pPr>
          </w:p>
        </w:tc>
      </w:tr>
    </w:tbl>
    <w:p w:rsidR="009266B6" w:rsidRDefault="009266B6" w:rsidP="00045970">
      <w:pPr>
        <w:spacing w:after="0" w:line="240" w:lineRule="auto"/>
      </w:pPr>
    </w:p>
    <w:p w:rsidR="00045970" w:rsidRDefault="00045970" w:rsidP="00045970">
      <w:pPr>
        <w:spacing w:after="0" w:line="240" w:lineRule="auto"/>
      </w:pPr>
    </w:p>
    <w:p w:rsidR="00045970" w:rsidRDefault="00045970" w:rsidP="00045970">
      <w:pPr>
        <w:spacing w:after="0" w:line="240" w:lineRule="auto"/>
      </w:pPr>
    </w:p>
    <w:p w:rsidR="00045970" w:rsidRDefault="00045970" w:rsidP="00045970">
      <w:pPr>
        <w:spacing w:after="0" w:line="240" w:lineRule="auto"/>
      </w:pPr>
      <w:r>
        <w:t>NAME: ____________________________________________________________DATE:___/___/___</w:t>
      </w:r>
    </w:p>
    <w:p w:rsidR="00045970" w:rsidRDefault="00045970" w:rsidP="00045970">
      <w:pPr>
        <w:spacing w:after="0" w:line="240" w:lineRule="auto"/>
      </w:pPr>
    </w:p>
    <w:p w:rsidR="00045970" w:rsidRDefault="00045970" w:rsidP="00045970">
      <w:pPr>
        <w:spacing w:after="0" w:line="240" w:lineRule="auto"/>
      </w:pPr>
    </w:p>
    <w:p w:rsidR="00DF688F" w:rsidRDefault="00DF688F" w:rsidP="00045970">
      <w:pPr>
        <w:spacing w:after="0" w:line="240" w:lineRule="auto"/>
      </w:pPr>
    </w:p>
    <w:p w:rsidR="00045970" w:rsidRDefault="00045970" w:rsidP="00045970">
      <w:pPr>
        <w:spacing w:after="0" w:line="240" w:lineRule="auto"/>
      </w:pPr>
      <w:r>
        <w:t>SIGNATURE: ________________________________________________________</w:t>
      </w:r>
    </w:p>
    <w:sectPr w:rsidR="00045970" w:rsidSect="00B601F3">
      <w:pgSz w:w="11906" w:h="16838"/>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R">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2568B"/>
    <w:multiLevelType w:val="hybridMultilevel"/>
    <w:tmpl w:val="96969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29402C"/>
    <w:multiLevelType w:val="hybridMultilevel"/>
    <w:tmpl w:val="5B32E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8614A5"/>
    <w:multiLevelType w:val="hybridMultilevel"/>
    <w:tmpl w:val="BAE8E842"/>
    <w:lvl w:ilvl="0" w:tplc="0C090001">
      <w:start w:val="1"/>
      <w:numFmt w:val="bullet"/>
      <w:lvlText w:val=""/>
      <w:lvlJc w:val="left"/>
      <w:pPr>
        <w:ind w:left="1400" w:hanging="360"/>
      </w:pPr>
      <w:rPr>
        <w:rFonts w:ascii="Symbol" w:hAnsi="Symbol" w:hint="default"/>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3" w15:restartNumberingAfterBreak="0">
    <w:nsid w:val="18B46545"/>
    <w:multiLevelType w:val="hybridMultilevel"/>
    <w:tmpl w:val="CBDC6DF2"/>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4" w15:restartNumberingAfterBreak="0">
    <w:nsid w:val="1CA10408"/>
    <w:multiLevelType w:val="hybridMultilevel"/>
    <w:tmpl w:val="A64E7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1DD1685"/>
    <w:multiLevelType w:val="hybridMultilevel"/>
    <w:tmpl w:val="27EA98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44A457F"/>
    <w:multiLevelType w:val="hybridMultilevel"/>
    <w:tmpl w:val="AE50E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E10540"/>
    <w:multiLevelType w:val="hybridMultilevel"/>
    <w:tmpl w:val="256871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8BD731E"/>
    <w:multiLevelType w:val="hybridMultilevel"/>
    <w:tmpl w:val="08980FBE"/>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9" w15:restartNumberingAfterBreak="0">
    <w:nsid w:val="3A8E220B"/>
    <w:multiLevelType w:val="hybridMultilevel"/>
    <w:tmpl w:val="50A8A0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2D46E3F"/>
    <w:multiLevelType w:val="hybridMultilevel"/>
    <w:tmpl w:val="FF725D6C"/>
    <w:lvl w:ilvl="0" w:tplc="66068108">
      <w:start w:val="1"/>
      <w:numFmt w:val="bullet"/>
      <w:lvlText w:val=""/>
      <w:lvlJc w:val="left"/>
      <w:pPr>
        <w:tabs>
          <w:tab w:val="num" w:pos="360"/>
        </w:tabs>
        <w:ind w:left="360" w:hanging="360"/>
      </w:pPr>
      <w:rPr>
        <w:rFonts w:ascii="Symbol" w:hAnsi="Symbol" w:hint="default"/>
        <w:sz w:val="18"/>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EB67094"/>
    <w:multiLevelType w:val="hybridMultilevel"/>
    <w:tmpl w:val="3D401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F772E6C"/>
    <w:multiLevelType w:val="multilevel"/>
    <w:tmpl w:val="38DCCE06"/>
    <w:name w:val="TableBulletLis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TableBullet1"/>
      <w:lvlText w:val=""/>
      <w:lvlJc w:val="left"/>
      <w:pPr>
        <w:tabs>
          <w:tab w:val="num" w:pos="360"/>
        </w:tabs>
        <w:ind w:left="360" w:hanging="360"/>
      </w:pPr>
      <w:rPr>
        <w:rFonts w:ascii="Wingdings" w:hAnsi="Wingdings" w:hint="default"/>
      </w:rPr>
    </w:lvl>
    <w:lvl w:ilvl="5">
      <w:start w:val="1"/>
      <w:numFmt w:val="lowerRoman"/>
      <w:pStyle w:val="TableBullet2"/>
      <w:lvlText w:val="–"/>
      <w:lvlJc w:val="left"/>
      <w:pPr>
        <w:tabs>
          <w:tab w:val="num" w:pos="720"/>
        </w:tabs>
        <w:ind w:left="720" w:hanging="360"/>
      </w:pPr>
      <w:rPr>
        <w:rFonts w:ascii="Times NR" w:hAnsi="Times NR"/>
      </w:rPr>
    </w:lvl>
    <w:lvl w:ilvl="6">
      <w:start w:val="1"/>
      <w:numFmt w:val="decimal"/>
      <w:pStyle w:val="TableBullet3"/>
      <w:lvlText w:val=""/>
      <w:lvlJc w:val="left"/>
      <w:pPr>
        <w:tabs>
          <w:tab w:val="num" w:pos="1080"/>
        </w:tabs>
        <w:ind w:left="1080" w:hanging="360"/>
      </w:pPr>
      <w:rPr>
        <w:rFonts w:ascii="Wingdings" w:hAnsi="Wingdings" w:hint="default"/>
      </w:rPr>
    </w:lvl>
    <w:lvl w:ilvl="7">
      <w:start w:val="1"/>
      <w:numFmt w:val="lowerLetter"/>
      <w:pStyle w:val="TableBullet4"/>
      <w:lvlText w:val="-"/>
      <w:lvlJc w:val="left"/>
      <w:pPr>
        <w:tabs>
          <w:tab w:val="num" w:pos="1440"/>
        </w:tabs>
        <w:ind w:left="1440" w:hanging="360"/>
      </w:pPr>
      <w:rPr>
        <w:rFonts w:ascii="Times NR" w:hAnsi="Times NR"/>
      </w:rPr>
    </w:lvl>
    <w:lvl w:ilvl="8">
      <w:start w:val="1"/>
      <w:numFmt w:val="lowerRoman"/>
      <w:lvlText w:val="%9."/>
      <w:lvlJc w:val="left"/>
      <w:pPr>
        <w:tabs>
          <w:tab w:val="num" w:pos="3240"/>
        </w:tabs>
        <w:ind w:left="3240" w:hanging="360"/>
      </w:pPr>
    </w:lvl>
  </w:abstractNum>
  <w:abstractNum w:abstractNumId="13" w15:restartNumberingAfterBreak="0">
    <w:nsid w:val="63087BF9"/>
    <w:multiLevelType w:val="singleLevel"/>
    <w:tmpl w:val="91CE33AA"/>
    <w:lvl w:ilvl="0">
      <w:start w:val="1"/>
      <w:numFmt w:val="lowerLetter"/>
      <w:lvlText w:val="(%1)"/>
      <w:legacy w:legacy="1" w:legacySpace="0" w:legacyIndent="360"/>
      <w:lvlJc w:val="left"/>
      <w:pPr>
        <w:ind w:left="360" w:hanging="360"/>
      </w:pPr>
    </w:lvl>
  </w:abstractNum>
  <w:abstractNum w:abstractNumId="14" w15:restartNumberingAfterBreak="0">
    <w:nsid w:val="655C375A"/>
    <w:multiLevelType w:val="hybridMultilevel"/>
    <w:tmpl w:val="5DCE1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4C209CA"/>
    <w:multiLevelType w:val="hybridMultilevel"/>
    <w:tmpl w:val="5AD8A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A33367E"/>
    <w:multiLevelType w:val="hybridMultilevel"/>
    <w:tmpl w:val="72DA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D197906"/>
    <w:multiLevelType w:val="hybridMultilevel"/>
    <w:tmpl w:val="31E460D4"/>
    <w:lvl w:ilvl="0" w:tplc="0C090001">
      <w:start w:val="1"/>
      <w:numFmt w:val="bullet"/>
      <w:lvlText w:val=""/>
      <w:lvlJc w:val="left"/>
      <w:pPr>
        <w:ind w:left="1039" w:hanging="360"/>
      </w:pPr>
      <w:rPr>
        <w:rFonts w:ascii="Symbol" w:hAnsi="Symbol" w:hint="default"/>
      </w:rPr>
    </w:lvl>
    <w:lvl w:ilvl="1" w:tplc="0C090003" w:tentative="1">
      <w:start w:val="1"/>
      <w:numFmt w:val="bullet"/>
      <w:lvlText w:val="o"/>
      <w:lvlJc w:val="left"/>
      <w:pPr>
        <w:ind w:left="1759" w:hanging="360"/>
      </w:pPr>
      <w:rPr>
        <w:rFonts w:ascii="Courier New" w:hAnsi="Courier New" w:cs="Courier New" w:hint="default"/>
      </w:rPr>
    </w:lvl>
    <w:lvl w:ilvl="2" w:tplc="0C090005" w:tentative="1">
      <w:start w:val="1"/>
      <w:numFmt w:val="bullet"/>
      <w:lvlText w:val=""/>
      <w:lvlJc w:val="left"/>
      <w:pPr>
        <w:ind w:left="2479" w:hanging="360"/>
      </w:pPr>
      <w:rPr>
        <w:rFonts w:ascii="Wingdings" w:hAnsi="Wingdings" w:hint="default"/>
      </w:rPr>
    </w:lvl>
    <w:lvl w:ilvl="3" w:tplc="0C090001" w:tentative="1">
      <w:start w:val="1"/>
      <w:numFmt w:val="bullet"/>
      <w:lvlText w:val=""/>
      <w:lvlJc w:val="left"/>
      <w:pPr>
        <w:ind w:left="3199" w:hanging="360"/>
      </w:pPr>
      <w:rPr>
        <w:rFonts w:ascii="Symbol" w:hAnsi="Symbol" w:hint="default"/>
      </w:rPr>
    </w:lvl>
    <w:lvl w:ilvl="4" w:tplc="0C090003" w:tentative="1">
      <w:start w:val="1"/>
      <w:numFmt w:val="bullet"/>
      <w:lvlText w:val="o"/>
      <w:lvlJc w:val="left"/>
      <w:pPr>
        <w:ind w:left="3919" w:hanging="360"/>
      </w:pPr>
      <w:rPr>
        <w:rFonts w:ascii="Courier New" w:hAnsi="Courier New" w:cs="Courier New" w:hint="default"/>
      </w:rPr>
    </w:lvl>
    <w:lvl w:ilvl="5" w:tplc="0C090005" w:tentative="1">
      <w:start w:val="1"/>
      <w:numFmt w:val="bullet"/>
      <w:lvlText w:val=""/>
      <w:lvlJc w:val="left"/>
      <w:pPr>
        <w:ind w:left="4639" w:hanging="360"/>
      </w:pPr>
      <w:rPr>
        <w:rFonts w:ascii="Wingdings" w:hAnsi="Wingdings" w:hint="default"/>
      </w:rPr>
    </w:lvl>
    <w:lvl w:ilvl="6" w:tplc="0C090001" w:tentative="1">
      <w:start w:val="1"/>
      <w:numFmt w:val="bullet"/>
      <w:lvlText w:val=""/>
      <w:lvlJc w:val="left"/>
      <w:pPr>
        <w:ind w:left="5359" w:hanging="360"/>
      </w:pPr>
      <w:rPr>
        <w:rFonts w:ascii="Symbol" w:hAnsi="Symbol" w:hint="default"/>
      </w:rPr>
    </w:lvl>
    <w:lvl w:ilvl="7" w:tplc="0C090003" w:tentative="1">
      <w:start w:val="1"/>
      <w:numFmt w:val="bullet"/>
      <w:lvlText w:val="o"/>
      <w:lvlJc w:val="left"/>
      <w:pPr>
        <w:ind w:left="6079" w:hanging="360"/>
      </w:pPr>
      <w:rPr>
        <w:rFonts w:ascii="Courier New" w:hAnsi="Courier New" w:cs="Courier New" w:hint="default"/>
      </w:rPr>
    </w:lvl>
    <w:lvl w:ilvl="8" w:tplc="0C090005" w:tentative="1">
      <w:start w:val="1"/>
      <w:numFmt w:val="bullet"/>
      <w:lvlText w:val=""/>
      <w:lvlJc w:val="left"/>
      <w:pPr>
        <w:ind w:left="6799" w:hanging="360"/>
      </w:pPr>
      <w:rPr>
        <w:rFonts w:ascii="Wingdings" w:hAnsi="Wingdings" w:hint="default"/>
      </w:rPr>
    </w:lvl>
  </w:abstractNum>
  <w:num w:numId="1">
    <w:abstractNumId w:val="7"/>
  </w:num>
  <w:num w:numId="2">
    <w:abstractNumId w:val="10"/>
  </w:num>
  <w:num w:numId="3">
    <w:abstractNumId w:val="5"/>
  </w:num>
  <w:num w:numId="4">
    <w:abstractNumId w:val="12"/>
  </w:num>
  <w:num w:numId="5">
    <w:abstractNumId w:val="6"/>
  </w:num>
  <w:num w:numId="6">
    <w:abstractNumId w:val="0"/>
  </w:num>
  <w:num w:numId="7">
    <w:abstractNumId w:val="1"/>
  </w:num>
  <w:num w:numId="8">
    <w:abstractNumId w:val="13"/>
  </w:num>
  <w:num w:numId="9">
    <w:abstractNumId w:val="15"/>
  </w:num>
  <w:num w:numId="10">
    <w:abstractNumId w:val="17"/>
  </w:num>
  <w:num w:numId="11">
    <w:abstractNumId w:val="2"/>
  </w:num>
  <w:num w:numId="12">
    <w:abstractNumId w:val="16"/>
  </w:num>
  <w:num w:numId="13">
    <w:abstractNumId w:val="11"/>
  </w:num>
  <w:num w:numId="14">
    <w:abstractNumId w:val="3"/>
  </w:num>
  <w:num w:numId="15">
    <w:abstractNumId w:val="8"/>
  </w:num>
  <w:num w:numId="16">
    <w:abstractNumId w:val="9"/>
  </w:num>
  <w:num w:numId="17">
    <w:abstractNumId w:val="14"/>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1F3"/>
    <w:rsid w:val="00007226"/>
    <w:rsid w:val="00045970"/>
    <w:rsid w:val="00047564"/>
    <w:rsid w:val="00096AE4"/>
    <w:rsid w:val="000A3416"/>
    <w:rsid w:val="00104322"/>
    <w:rsid w:val="00110702"/>
    <w:rsid w:val="001C17AA"/>
    <w:rsid w:val="001D47F6"/>
    <w:rsid w:val="002025A7"/>
    <w:rsid w:val="00207010"/>
    <w:rsid w:val="0021048F"/>
    <w:rsid w:val="00234E0D"/>
    <w:rsid w:val="00257699"/>
    <w:rsid w:val="00262FCE"/>
    <w:rsid w:val="00270251"/>
    <w:rsid w:val="00296838"/>
    <w:rsid w:val="002A6E7D"/>
    <w:rsid w:val="002E65D3"/>
    <w:rsid w:val="00311368"/>
    <w:rsid w:val="00336D77"/>
    <w:rsid w:val="0038402B"/>
    <w:rsid w:val="0040465B"/>
    <w:rsid w:val="00454C4F"/>
    <w:rsid w:val="004734B7"/>
    <w:rsid w:val="004A17DE"/>
    <w:rsid w:val="004B171C"/>
    <w:rsid w:val="004B50BC"/>
    <w:rsid w:val="004E3F6F"/>
    <w:rsid w:val="004F54C7"/>
    <w:rsid w:val="00512D42"/>
    <w:rsid w:val="005134F0"/>
    <w:rsid w:val="00515228"/>
    <w:rsid w:val="00525386"/>
    <w:rsid w:val="00530F8A"/>
    <w:rsid w:val="00553829"/>
    <w:rsid w:val="00563E4F"/>
    <w:rsid w:val="00584FB0"/>
    <w:rsid w:val="00591CD5"/>
    <w:rsid w:val="005A1790"/>
    <w:rsid w:val="005C1BEB"/>
    <w:rsid w:val="00612C1F"/>
    <w:rsid w:val="0061535A"/>
    <w:rsid w:val="00646A02"/>
    <w:rsid w:val="0065348F"/>
    <w:rsid w:val="006A592B"/>
    <w:rsid w:val="006F4689"/>
    <w:rsid w:val="00710A0F"/>
    <w:rsid w:val="0073210B"/>
    <w:rsid w:val="007459A9"/>
    <w:rsid w:val="0076128A"/>
    <w:rsid w:val="0079102B"/>
    <w:rsid w:val="00793F0D"/>
    <w:rsid w:val="007D70EC"/>
    <w:rsid w:val="00831EA6"/>
    <w:rsid w:val="00844768"/>
    <w:rsid w:val="008500A2"/>
    <w:rsid w:val="00851E9E"/>
    <w:rsid w:val="0085410E"/>
    <w:rsid w:val="00901E82"/>
    <w:rsid w:val="009106F0"/>
    <w:rsid w:val="0091364C"/>
    <w:rsid w:val="009266B6"/>
    <w:rsid w:val="00954B24"/>
    <w:rsid w:val="009A7D8C"/>
    <w:rsid w:val="009F3153"/>
    <w:rsid w:val="00A07C9D"/>
    <w:rsid w:val="00A258E5"/>
    <w:rsid w:val="00A4184E"/>
    <w:rsid w:val="00A55310"/>
    <w:rsid w:val="00B50EBA"/>
    <w:rsid w:val="00B601F3"/>
    <w:rsid w:val="00B67620"/>
    <w:rsid w:val="00BE3878"/>
    <w:rsid w:val="00C10ED3"/>
    <w:rsid w:val="00C27965"/>
    <w:rsid w:val="00C7406D"/>
    <w:rsid w:val="00C809F8"/>
    <w:rsid w:val="00C858CE"/>
    <w:rsid w:val="00CA74A3"/>
    <w:rsid w:val="00CC44D6"/>
    <w:rsid w:val="00CF09B9"/>
    <w:rsid w:val="00D03BD0"/>
    <w:rsid w:val="00D3082C"/>
    <w:rsid w:val="00D31529"/>
    <w:rsid w:val="00D7323A"/>
    <w:rsid w:val="00DF0431"/>
    <w:rsid w:val="00DF688F"/>
    <w:rsid w:val="00E26813"/>
    <w:rsid w:val="00E35B3B"/>
    <w:rsid w:val="00E36581"/>
    <w:rsid w:val="00E52607"/>
    <w:rsid w:val="00EA406F"/>
    <w:rsid w:val="00EA43DE"/>
    <w:rsid w:val="00EB7FE9"/>
    <w:rsid w:val="00EE46A3"/>
    <w:rsid w:val="00F10E8A"/>
    <w:rsid w:val="00F36374"/>
    <w:rsid w:val="00F83515"/>
    <w:rsid w:val="00FA7082"/>
    <w:rsid w:val="00FD49F3"/>
    <w:rsid w:val="00FE4C97"/>
    <w:rsid w:val="00FF3625"/>
    <w:rsid w:val="00FF70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7EE604-F814-4D21-89AB-466E2CA07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266B6"/>
  </w:style>
  <w:style w:type="paragraph" w:styleId="Heading1">
    <w:name w:val="heading 1"/>
    <w:basedOn w:val="Normal"/>
    <w:next w:val="Normal"/>
    <w:link w:val="Heading1Char"/>
    <w:qFormat/>
    <w:rsid w:val="00B601F3"/>
    <w:pPr>
      <w:keepNext/>
      <w:framePr w:w="9121" w:h="901" w:hSpace="180" w:wrap="around" w:vAnchor="text" w:hAnchor="page" w:x="1861" w:y="361"/>
      <w:spacing w:after="0" w:line="240" w:lineRule="auto"/>
      <w:jc w:val="right"/>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0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1F3"/>
    <w:rPr>
      <w:rFonts w:ascii="Tahoma" w:hAnsi="Tahoma" w:cs="Tahoma"/>
      <w:sz w:val="16"/>
      <w:szCs w:val="16"/>
    </w:rPr>
  </w:style>
  <w:style w:type="character" w:customStyle="1" w:styleId="Heading1Char">
    <w:name w:val="Heading 1 Char"/>
    <w:basedOn w:val="DefaultParagraphFont"/>
    <w:link w:val="Heading1"/>
    <w:rsid w:val="00B601F3"/>
    <w:rPr>
      <w:rFonts w:ascii="Arial" w:eastAsia="Times New Roman" w:hAnsi="Arial" w:cs="Arial"/>
      <w:b/>
      <w:bCs/>
      <w:sz w:val="24"/>
      <w:szCs w:val="24"/>
    </w:rPr>
  </w:style>
  <w:style w:type="paragraph" w:styleId="ListParagraph">
    <w:name w:val="List Paragraph"/>
    <w:basedOn w:val="Normal"/>
    <w:uiPriority w:val="34"/>
    <w:qFormat/>
    <w:rsid w:val="00B601F3"/>
    <w:pPr>
      <w:spacing w:after="0" w:line="240" w:lineRule="auto"/>
      <w:ind w:left="720"/>
      <w:contextualSpacing/>
    </w:pPr>
    <w:rPr>
      <w:rFonts w:ascii="Century Gothic" w:eastAsia="Times New Roman" w:hAnsi="Century Gothic" w:cs="Times New Roman"/>
      <w:sz w:val="24"/>
      <w:szCs w:val="24"/>
    </w:rPr>
  </w:style>
  <w:style w:type="paragraph" w:styleId="CommentText">
    <w:name w:val="annotation text"/>
    <w:basedOn w:val="Normal"/>
    <w:link w:val="CommentTextChar"/>
    <w:semiHidden/>
    <w:rsid w:val="00045970"/>
    <w:pPr>
      <w:spacing w:after="0" w:line="240" w:lineRule="auto"/>
    </w:pPr>
    <w:rPr>
      <w:rFonts w:ascii="Century Gothic" w:eastAsia="Times New Roman" w:hAnsi="Century Gothic" w:cs="Times New Roman"/>
      <w:sz w:val="20"/>
      <w:szCs w:val="20"/>
    </w:rPr>
  </w:style>
  <w:style w:type="character" w:customStyle="1" w:styleId="CommentTextChar">
    <w:name w:val="Comment Text Char"/>
    <w:basedOn w:val="DefaultParagraphFont"/>
    <w:link w:val="CommentText"/>
    <w:semiHidden/>
    <w:rsid w:val="00045970"/>
    <w:rPr>
      <w:rFonts w:ascii="Century Gothic" w:eastAsia="Times New Roman" w:hAnsi="Century Gothic" w:cs="Times New Roman"/>
      <w:sz w:val="20"/>
      <w:szCs w:val="20"/>
    </w:rPr>
  </w:style>
  <w:style w:type="paragraph" w:customStyle="1" w:styleId="TableBullet1">
    <w:name w:val="Table Bullet 1"/>
    <w:basedOn w:val="Normal"/>
    <w:rsid w:val="00045970"/>
    <w:pPr>
      <w:numPr>
        <w:ilvl w:val="4"/>
        <w:numId w:val="4"/>
      </w:numPr>
      <w:spacing w:before="40" w:after="40" w:line="240" w:lineRule="auto"/>
      <w:outlineLvl w:val="4"/>
    </w:pPr>
    <w:rPr>
      <w:rFonts w:ascii="Arial" w:eastAsia="Times New Roman" w:hAnsi="Arial" w:cs="Arial"/>
      <w:sz w:val="20"/>
      <w:szCs w:val="20"/>
    </w:rPr>
  </w:style>
  <w:style w:type="paragraph" w:customStyle="1" w:styleId="TableBullet2">
    <w:name w:val="Table Bullet 2"/>
    <w:basedOn w:val="Normal"/>
    <w:rsid w:val="00045970"/>
    <w:pPr>
      <w:numPr>
        <w:ilvl w:val="5"/>
        <w:numId w:val="4"/>
      </w:numPr>
      <w:spacing w:before="40" w:after="40" w:line="240" w:lineRule="auto"/>
      <w:outlineLvl w:val="5"/>
    </w:pPr>
    <w:rPr>
      <w:rFonts w:ascii="Arial" w:eastAsia="Times New Roman" w:hAnsi="Arial" w:cs="Arial"/>
      <w:sz w:val="20"/>
      <w:szCs w:val="20"/>
    </w:rPr>
  </w:style>
  <w:style w:type="paragraph" w:customStyle="1" w:styleId="TableBullet3">
    <w:name w:val="Table Bullet 3"/>
    <w:basedOn w:val="Normal"/>
    <w:rsid w:val="00045970"/>
    <w:pPr>
      <w:numPr>
        <w:ilvl w:val="6"/>
        <w:numId w:val="4"/>
      </w:numPr>
      <w:spacing w:before="40" w:after="40" w:line="240" w:lineRule="auto"/>
      <w:outlineLvl w:val="6"/>
    </w:pPr>
    <w:rPr>
      <w:rFonts w:ascii="Arial" w:eastAsia="Times New Roman" w:hAnsi="Arial" w:cs="Arial"/>
      <w:sz w:val="20"/>
      <w:szCs w:val="20"/>
    </w:rPr>
  </w:style>
  <w:style w:type="paragraph" w:customStyle="1" w:styleId="TableBullet4">
    <w:name w:val="Table Bullet 4"/>
    <w:basedOn w:val="Normal"/>
    <w:rsid w:val="00045970"/>
    <w:pPr>
      <w:numPr>
        <w:ilvl w:val="7"/>
        <w:numId w:val="4"/>
      </w:numPr>
      <w:spacing w:before="40" w:after="40" w:line="240" w:lineRule="auto"/>
      <w:outlineLvl w:val="7"/>
    </w:pPr>
    <w:rPr>
      <w:rFonts w:ascii="Arial" w:eastAsia="Times New Roman" w:hAnsi="Arial" w:cs="Arial"/>
      <w:sz w:val="20"/>
      <w:szCs w:val="20"/>
    </w:rPr>
  </w:style>
  <w:style w:type="paragraph" w:customStyle="1" w:styleId="TableText">
    <w:name w:val="Table Text"/>
    <w:basedOn w:val="Normal"/>
    <w:rsid w:val="0021048F"/>
    <w:pPr>
      <w:spacing w:before="40" w:after="40" w:line="240" w:lineRule="auto"/>
    </w:pPr>
    <w:rPr>
      <w:rFonts w:ascii="Arial" w:eastAsia="Times New Roman" w:hAnsi="Arial" w:cs="Arial"/>
      <w:sz w:val="20"/>
      <w:szCs w:val="20"/>
    </w:rPr>
  </w:style>
  <w:style w:type="character" w:styleId="CommentReference">
    <w:name w:val="annotation reference"/>
    <w:basedOn w:val="DefaultParagraphFont"/>
    <w:uiPriority w:val="99"/>
    <w:semiHidden/>
    <w:unhideWhenUsed/>
    <w:rsid w:val="00C10ED3"/>
    <w:rPr>
      <w:sz w:val="16"/>
      <w:szCs w:val="16"/>
    </w:rPr>
  </w:style>
  <w:style w:type="paragraph" w:styleId="CommentSubject">
    <w:name w:val="annotation subject"/>
    <w:basedOn w:val="CommentText"/>
    <w:next w:val="CommentText"/>
    <w:link w:val="CommentSubjectChar"/>
    <w:uiPriority w:val="99"/>
    <w:semiHidden/>
    <w:unhideWhenUsed/>
    <w:rsid w:val="00C10ED3"/>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10ED3"/>
    <w:rPr>
      <w:rFonts w:ascii="Century Gothic" w:eastAsia="Times New Roman" w:hAnsi="Century Gothic"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1359</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Greyhound Racing Victoria</Company>
  <LinksUpToDate>false</LinksUpToDate>
  <CharactersWithSpaces>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dbarton</dc:creator>
  <cp:lastModifiedBy>Joe Ruggiero</cp:lastModifiedBy>
  <cp:revision>2</cp:revision>
  <cp:lastPrinted>2016-09-25T22:59:00Z</cp:lastPrinted>
  <dcterms:created xsi:type="dcterms:W3CDTF">2016-09-25T23:20:00Z</dcterms:created>
  <dcterms:modified xsi:type="dcterms:W3CDTF">2016-09-25T23:20:00Z</dcterms:modified>
</cp:coreProperties>
</file>